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DDD" w:rsidRPr="004F03C9" w:rsidRDefault="00E710E2" w:rsidP="004F03C9">
      <w:pPr>
        <w:pStyle w:val="Heading1"/>
        <w:jc w:val="center"/>
        <w:rPr>
          <w:b/>
        </w:rPr>
      </w:pPr>
      <w:r w:rsidRPr="004F03C9">
        <w:rPr>
          <w:b/>
        </w:rPr>
        <w:t>FTMC Doktoranto atmintinė</w:t>
      </w:r>
    </w:p>
    <w:p w:rsidR="00E710E2" w:rsidRDefault="00E710E2"/>
    <w:p w:rsidR="004F03C9" w:rsidRDefault="004F03C9" w:rsidP="008F40D1">
      <w:pPr>
        <w:pStyle w:val="Heading1"/>
        <w:spacing w:after="240"/>
      </w:pPr>
      <w:r>
        <w:t>Bendrieji reikalai</w:t>
      </w:r>
    </w:p>
    <w:p w:rsidR="004F03C9" w:rsidRDefault="00187CCC" w:rsidP="004F03C9">
      <w:pPr>
        <w:pStyle w:val="ListParagraph"/>
        <w:numPr>
          <w:ilvl w:val="0"/>
          <w:numId w:val="3"/>
        </w:numPr>
        <w:jc w:val="both"/>
      </w:pPr>
      <w:r>
        <w:t>Doktorantūros studijos prasideda spalio mėn. 1 d., išskyrus išimtinius atvejus. Doktorantūros studijos yra nuolatinės (8 val. darbo diena) ir trunka 4 (keturis) metus.</w:t>
      </w:r>
      <w:r w:rsidR="004F03C9">
        <w:t xml:space="preserve"> </w:t>
      </w:r>
    </w:p>
    <w:p w:rsidR="00B20628" w:rsidRDefault="00B20628" w:rsidP="004F03C9">
      <w:pPr>
        <w:pStyle w:val="ListParagraph"/>
        <w:numPr>
          <w:ilvl w:val="0"/>
          <w:numId w:val="3"/>
        </w:numPr>
        <w:jc w:val="both"/>
      </w:pPr>
      <w:r>
        <w:t>Doktorantūros studijas reglamentuojantys dokumentai ir kiti doktorantūros laikotarpiu aktualūs dokumentai, prašymų pavyzdžiai ir pan. pateikti FTMC interneto puslapyje (</w:t>
      </w:r>
      <w:hyperlink r:id="rId5" w:history="1">
        <w:r w:rsidRPr="00FD0E29">
          <w:rPr>
            <w:rStyle w:val="Hyperlink"/>
          </w:rPr>
          <w:t>www.ftmc.lt</w:t>
        </w:r>
      </w:hyperlink>
      <w:r>
        <w:t>), skiltyje Doktorantūra/Dokumentai (</w:t>
      </w:r>
      <w:hyperlink r:id="rId6" w:history="1">
        <w:r w:rsidRPr="00FD0E29">
          <w:rPr>
            <w:rStyle w:val="Hyperlink"/>
          </w:rPr>
          <w:t>https://www.ftmc.lt/dokumentai-3</w:t>
        </w:r>
      </w:hyperlink>
      <w:r>
        <w:t xml:space="preserve">). </w:t>
      </w:r>
    </w:p>
    <w:p w:rsidR="008F40D1" w:rsidRDefault="008F40D1" w:rsidP="008F40D1">
      <w:pPr>
        <w:pStyle w:val="ListParagraph"/>
        <w:numPr>
          <w:ilvl w:val="0"/>
          <w:numId w:val="3"/>
        </w:numPr>
        <w:jc w:val="both"/>
      </w:pPr>
      <w:r>
        <w:t xml:space="preserve">Į doktorantūros studijas FTMC priimtas doktorantas privalo susikurti ir naudoti </w:t>
      </w:r>
      <w:r w:rsidRPr="008F40D1">
        <w:rPr>
          <w:b/>
        </w:rPr>
        <w:t>oficialų el. pašto adresą</w:t>
      </w:r>
      <w:r>
        <w:t xml:space="preserve"> </w:t>
      </w:r>
      <w:proofErr w:type="spellStart"/>
      <w:r w:rsidRPr="008F40D1">
        <w:rPr>
          <w:i/>
        </w:rPr>
        <w:t>vardas.pavardė@ftmc.lt</w:t>
      </w:r>
      <w:proofErr w:type="spellEnd"/>
      <w:r>
        <w:t xml:space="preserve"> (kreiptis į FTMC IT specialistą </w:t>
      </w:r>
      <w:proofErr w:type="spellStart"/>
      <w:r>
        <w:t>Kestutį</w:t>
      </w:r>
      <w:proofErr w:type="spellEnd"/>
      <w:r>
        <w:t xml:space="preserve"> </w:t>
      </w:r>
      <w:proofErr w:type="spellStart"/>
      <w:r>
        <w:t>Senutą</w:t>
      </w:r>
      <w:proofErr w:type="spellEnd"/>
      <w:r>
        <w:t xml:space="preserve"> (</w:t>
      </w:r>
      <w:hyperlink r:id="rId7" w:history="1">
        <w:r w:rsidRPr="00FD0E29">
          <w:rPr>
            <w:rStyle w:val="Hyperlink"/>
          </w:rPr>
          <w:t>kestutis.senuta@ftmc.lt</w:t>
        </w:r>
      </w:hyperlink>
      <w:r>
        <w:t xml:space="preserve">) ir </w:t>
      </w:r>
      <w:r w:rsidRPr="004F03C9">
        <w:t xml:space="preserve">dokumentų valdymo sistemos „Kontora“ </w:t>
      </w:r>
      <w:r w:rsidRPr="008F40D1">
        <w:rPr>
          <w:b/>
        </w:rPr>
        <w:t>(DVS) paskyrą</w:t>
      </w:r>
      <w:r>
        <w:t xml:space="preserve"> (kreiptis į Dokumentų valdymo tarnybą, D409 kab. Saulėtekio al. 3, Vilnius).</w:t>
      </w:r>
    </w:p>
    <w:p w:rsidR="008F40D1" w:rsidRDefault="008F40D1" w:rsidP="008F40D1">
      <w:pPr>
        <w:pStyle w:val="ListParagraph"/>
        <w:numPr>
          <w:ilvl w:val="0"/>
          <w:numId w:val="3"/>
        </w:numPr>
        <w:jc w:val="both"/>
      </w:pPr>
      <w:r>
        <w:t>Doktorantams yra mokama valstybės nustatyto dydžio parama (stipendija):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76"/>
        <w:gridCol w:w="1687"/>
        <w:gridCol w:w="1687"/>
        <w:gridCol w:w="1419"/>
        <w:gridCol w:w="1419"/>
        <w:gridCol w:w="26"/>
        <w:gridCol w:w="26"/>
      </w:tblGrid>
      <w:tr w:rsidR="00E72EDE" w:rsidRPr="00187CCC" w:rsidTr="00E72EDE">
        <w:trPr>
          <w:trHeight w:val="31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87CCC">
              <w:rPr>
                <w:b/>
                <w:bCs/>
              </w:rPr>
              <w:t>Studijų metai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87CCC">
              <w:rPr>
                <w:b/>
                <w:bCs/>
              </w:rPr>
              <w:t>Nuo 2021.01.01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87CCC">
              <w:rPr>
                <w:b/>
                <w:bCs/>
              </w:rPr>
              <w:t>Nuo 2022.01.01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87CCC">
              <w:rPr>
                <w:b/>
                <w:bCs/>
              </w:rPr>
              <w:t>Nuo 2022.0</w:t>
            </w:r>
            <w:r>
              <w:rPr>
                <w:b/>
                <w:bCs/>
              </w:rPr>
              <w:t>6</w:t>
            </w:r>
            <w:r w:rsidRPr="00187CCC">
              <w:rPr>
                <w:b/>
                <w:bCs/>
              </w:rPr>
              <w:t>.01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E72EDE" w:rsidRPr="00E72EDE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E72EDE">
              <w:rPr>
                <w:b/>
                <w:bCs/>
              </w:rPr>
              <w:t>Nuo 2023.0</w:t>
            </w:r>
            <w:r>
              <w:rPr>
                <w:b/>
                <w:bCs/>
              </w:rPr>
              <w:t>1</w:t>
            </w:r>
            <w:r w:rsidRPr="00E72EDE">
              <w:rPr>
                <w:b/>
                <w:bCs/>
              </w:rPr>
              <w:t>.01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</w:tr>
      <w:tr w:rsidR="00E72EDE" w:rsidRPr="00187CCC" w:rsidTr="00E72EDE">
        <w:trPr>
          <w:trHeight w:val="33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both"/>
              <w:rPr>
                <w:lang w:val="en-US"/>
              </w:rPr>
            </w:pPr>
            <w:r w:rsidRPr="00187CCC">
              <w:t>I studijų metų doktorantams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87CCC">
              <w:t>760,00 €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87CCC">
              <w:t>798,00 €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>
              <w:t>847</w:t>
            </w:r>
            <w:r w:rsidRPr="00187CCC">
              <w:t>,00 €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E72EDE" w:rsidRPr="00E72EDE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E72EDE">
              <w:t>931,00 €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  <w:tr w:rsidR="00E72EDE" w:rsidRPr="00187CCC" w:rsidTr="00E72EDE">
        <w:trPr>
          <w:trHeight w:val="37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both"/>
              <w:rPr>
                <w:lang w:val="en-US"/>
              </w:rPr>
            </w:pPr>
            <w:r w:rsidRPr="00187CCC">
              <w:t>II - IV studijų metų doktorantams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87CCC">
              <w:t>880,00 €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187CCC">
              <w:t>924,00 €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>
              <w:t>1012</w:t>
            </w:r>
            <w:r w:rsidRPr="00187CCC">
              <w:t>,00 €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E72EDE" w:rsidRPr="00E72EDE" w:rsidRDefault="00E72EDE" w:rsidP="00916E4B">
            <w:pPr>
              <w:pStyle w:val="ListParagraph"/>
              <w:spacing w:after="0" w:line="240" w:lineRule="auto"/>
              <w:ind w:left="0"/>
              <w:jc w:val="center"/>
              <w:rPr>
                <w:lang w:val="en-US"/>
              </w:rPr>
            </w:pPr>
            <w:r w:rsidRPr="00E72EDE">
              <w:t>1078,00 €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E72EDE" w:rsidRPr="00187CCC" w:rsidRDefault="00E72EDE" w:rsidP="00916E4B">
            <w:pPr>
              <w:pStyle w:val="ListParagraph"/>
              <w:spacing w:after="0" w:line="240" w:lineRule="auto"/>
              <w:ind w:left="0"/>
              <w:jc w:val="center"/>
            </w:pPr>
          </w:p>
        </w:tc>
      </w:tr>
    </w:tbl>
    <w:p w:rsidR="008F40D1" w:rsidRPr="00187CCC" w:rsidRDefault="008F40D1" w:rsidP="008F40D1">
      <w:pPr>
        <w:pStyle w:val="ListParagraph"/>
        <w:numPr>
          <w:ilvl w:val="1"/>
          <w:numId w:val="3"/>
        </w:numPr>
        <w:jc w:val="both"/>
      </w:pPr>
      <w:r w:rsidRPr="00187CCC">
        <w:t xml:space="preserve">Stipendija už einamąjį mėnesį mokama kito mėnesio 10 d., t.y. stipendiją už spalio mėn. </w:t>
      </w:r>
      <w:r w:rsidR="001A09A4">
        <w:t>išmokama</w:t>
      </w:r>
      <w:r w:rsidRPr="00187CCC">
        <w:t xml:space="preserve"> lapkričio 10 d.</w:t>
      </w:r>
    </w:p>
    <w:p w:rsidR="008F40D1" w:rsidRDefault="008F40D1" w:rsidP="008F40D1">
      <w:pPr>
        <w:pStyle w:val="ListParagraph"/>
        <w:numPr>
          <w:ilvl w:val="1"/>
          <w:numId w:val="3"/>
        </w:numPr>
        <w:jc w:val="both"/>
      </w:pPr>
      <w:r w:rsidRPr="00187CCC">
        <w:t xml:space="preserve">Banko sąskaitos numeris </w:t>
      </w:r>
      <w:r>
        <w:t>FTMC Finansų skyriui teikiamas per</w:t>
      </w:r>
      <w:r w:rsidRPr="00187CCC">
        <w:t xml:space="preserve"> </w:t>
      </w:r>
      <w:r>
        <w:t xml:space="preserve">dokumentų </w:t>
      </w:r>
      <w:bookmarkStart w:id="0" w:name="_GoBack"/>
      <w:bookmarkEnd w:id="0"/>
      <w:r>
        <w:t>valdymo sistemos „Kontora“ (</w:t>
      </w:r>
      <w:r w:rsidRPr="00187CCC">
        <w:t>DVS</w:t>
      </w:r>
      <w:r>
        <w:t>) Savitarnos sistemą</w:t>
      </w:r>
      <w:r w:rsidRPr="00187CCC">
        <w:t xml:space="preserve"> (</w:t>
      </w:r>
      <w:hyperlink r:id="rId8" w:anchor="/Login" w:history="1">
        <w:r w:rsidRPr="00FD0E29">
          <w:rPr>
            <w:rStyle w:val="Hyperlink"/>
          </w:rPr>
          <w:t>https://dvs2.ftmc.lt/#/Login</w:t>
        </w:r>
      </w:hyperlink>
      <w:r w:rsidRPr="00187CCC">
        <w:t>)</w:t>
      </w:r>
      <w:r w:rsidR="001A09A4">
        <w:t>, užpildant nustatytos formos prašymą</w:t>
      </w:r>
      <w:r w:rsidR="00910623">
        <w:t xml:space="preserve"> (“</w:t>
      </w:r>
      <w:r w:rsidR="00910623" w:rsidRPr="007422CF">
        <w:rPr>
          <w:i/>
        </w:rPr>
        <w:t>DRR-6 - Prašymas dėl stipendijos mokėjimo</w:t>
      </w:r>
      <w:r w:rsidR="00910623">
        <w:t>”)</w:t>
      </w:r>
      <w:r w:rsidR="001A09A4">
        <w:t>.</w:t>
      </w:r>
    </w:p>
    <w:p w:rsidR="00015CC5" w:rsidRDefault="00015CC5" w:rsidP="00015CC5">
      <w:pPr>
        <w:pStyle w:val="ListParagraph"/>
        <w:numPr>
          <w:ilvl w:val="0"/>
          <w:numId w:val="3"/>
        </w:numPr>
        <w:jc w:val="both"/>
      </w:pPr>
      <w:r>
        <w:t>Lietuvos studento pažymėjimas</w:t>
      </w:r>
      <w:r w:rsidR="002E6E71">
        <w:t xml:space="preserve"> (LSP)</w:t>
      </w:r>
      <w:r>
        <w:t xml:space="preserve"> išduodamas</w:t>
      </w:r>
      <w:r w:rsidR="002E6E71">
        <w:t xml:space="preserve"> užsiregistravus</w:t>
      </w:r>
      <w:r>
        <w:t xml:space="preserve"> </w:t>
      </w:r>
      <w:hyperlink r:id="rId9" w:history="1">
        <w:r w:rsidRPr="00FD0E29">
          <w:rPr>
            <w:rStyle w:val="Hyperlink"/>
          </w:rPr>
          <w:t>https://lsp.lt/lt</w:t>
        </w:r>
      </w:hyperlink>
      <w:r>
        <w:t xml:space="preserve"> </w:t>
      </w:r>
    </w:p>
    <w:p w:rsidR="00015CC5" w:rsidRDefault="00015CC5" w:rsidP="00015CC5">
      <w:pPr>
        <w:pStyle w:val="ListParagraph"/>
        <w:numPr>
          <w:ilvl w:val="0"/>
          <w:numId w:val="3"/>
        </w:numPr>
        <w:jc w:val="both"/>
      </w:pPr>
      <w:r>
        <w:t>FTMC kortelėmis/leidimais, atrakinančiomis koridorių/laboratorijų duris</w:t>
      </w:r>
      <w:r w:rsidR="002E6E71">
        <w:t>,</w:t>
      </w:r>
      <w:r>
        <w:t xml:space="preserve"> pasirūpina doktoranto moksliniai skyriai</w:t>
      </w:r>
      <w:r w:rsidR="002E6E71">
        <w:t>: atsakingas asmuo el. paštu (</w:t>
      </w:r>
      <w:hyperlink r:id="rId10" w:history="1">
        <w:r w:rsidR="002E6E71" w:rsidRPr="00FD0E29">
          <w:rPr>
            <w:rStyle w:val="Hyperlink"/>
          </w:rPr>
          <w:t>milda.tamosiunaite@ftmc.lt</w:t>
        </w:r>
      </w:hyperlink>
      <w:r w:rsidR="00817A44">
        <w:t>, A420 kab.</w:t>
      </w:r>
      <w:r w:rsidR="002E6E71">
        <w:t>) pateikia informaciją kurios patalpos gali būti atrakintos kortelėmis. Kaip kortelės gali būti programuojami doktorantų LSP.</w:t>
      </w:r>
    </w:p>
    <w:p w:rsidR="008F40D1" w:rsidRDefault="00D556A6" w:rsidP="00D556A6">
      <w:pPr>
        <w:pStyle w:val="Heading1"/>
        <w:spacing w:after="240"/>
      </w:pPr>
      <w:r>
        <w:t>Studijų planas</w:t>
      </w:r>
    </w:p>
    <w:p w:rsidR="00D556A6" w:rsidRPr="00D556A6" w:rsidRDefault="00D556A6" w:rsidP="00D556A6">
      <w:pPr>
        <w:pStyle w:val="ListParagraph"/>
        <w:numPr>
          <w:ilvl w:val="0"/>
          <w:numId w:val="3"/>
        </w:numPr>
        <w:jc w:val="both"/>
      </w:pPr>
      <w:r w:rsidRPr="00D556A6">
        <w:t>Konsultantai</w:t>
      </w:r>
      <w:r w:rsidR="00C545FA">
        <w:t xml:space="preserve"> </w:t>
      </w:r>
      <w:r w:rsidR="00575DA1">
        <w:t xml:space="preserve">gali būti </w:t>
      </w:r>
      <w:r w:rsidR="00C545FA">
        <w:t xml:space="preserve">skiriami </w:t>
      </w:r>
      <w:r w:rsidR="00575DA1">
        <w:t>tik doktorantūros temai esant mokslų sandūroje (iš kito mokslinio skyriaus/institucijos).</w:t>
      </w:r>
    </w:p>
    <w:p w:rsidR="00E27AD9" w:rsidRDefault="00D556A6" w:rsidP="00D556A6">
      <w:pPr>
        <w:pStyle w:val="ListParagraph"/>
        <w:numPr>
          <w:ilvl w:val="0"/>
          <w:numId w:val="3"/>
        </w:numPr>
        <w:jc w:val="both"/>
      </w:pPr>
      <w:r w:rsidRPr="00D556A6">
        <w:t>S</w:t>
      </w:r>
      <w:r w:rsidR="00575DA1">
        <w:t>tudijuojamų dalykų s</w:t>
      </w:r>
      <w:r w:rsidRPr="00D556A6">
        <w:t>tudijų sandai</w:t>
      </w:r>
      <w:r w:rsidR="00575DA1">
        <w:t xml:space="preserve"> (aprašai) pateikti FTMC interneto puslapyje</w:t>
      </w:r>
      <w:r w:rsidRPr="00D556A6">
        <w:t xml:space="preserve"> </w:t>
      </w:r>
      <w:hyperlink r:id="rId11" w:history="1">
        <w:r w:rsidR="00575DA1" w:rsidRPr="00FD0E29">
          <w:rPr>
            <w:rStyle w:val="Hyperlink"/>
          </w:rPr>
          <w:t>https://www.ftmc.lt/dokumentai-3</w:t>
        </w:r>
      </w:hyperlink>
      <w:r w:rsidR="00E27AD9">
        <w:t>. Priklausomai nuo studijų krypties doktorantai studijuojamus dalykus pasirenka iš privalomų ir laisvai pasirenkamų dalykų sąrašo:</w:t>
      </w:r>
    </w:p>
    <w:p w:rsidR="00E27AD9" w:rsidRDefault="00E27AD9" w:rsidP="00E27AD9">
      <w:pPr>
        <w:pStyle w:val="ListParagraph"/>
        <w:numPr>
          <w:ilvl w:val="1"/>
          <w:numId w:val="3"/>
        </w:numPr>
      </w:pPr>
      <w:r>
        <w:t xml:space="preserve">Fizikos krypties: </w:t>
      </w:r>
      <w:hyperlink r:id="rId12" w:history="1">
        <w:r w:rsidR="001E3DF3" w:rsidRPr="00E80EF5">
          <w:rPr>
            <w:rStyle w:val="Hyperlink"/>
          </w:rPr>
          <w:t>https://www.vu.lt/studijos/doktoranturos-studijos/reglamentai-ir-programu-sandai/fizikos-programos-sandai</w:t>
        </w:r>
      </w:hyperlink>
      <w:r w:rsidR="001E3DF3">
        <w:t xml:space="preserve"> </w:t>
      </w:r>
    </w:p>
    <w:p w:rsidR="00575DA1" w:rsidRDefault="00575DA1" w:rsidP="00E27AD9">
      <w:pPr>
        <w:pStyle w:val="ListParagraph"/>
        <w:numPr>
          <w:ilvl w:val="1"/>
          <w:numId w:val="3"/>
        </w:numPr>
      </w:pPr>
      <w:r>
        <w:t xml:space="preserve"> </w:t>
      </w:r>
      <w:r w:rsidR="00E27AD9">
        <w:t xml:space="preserve">Chemijos krypties: </w:t>
      </w:r>
      <w:hyperlink r:id="rId13" w:history="1">
        <w:r w:rsidR="001E3DF3" w:rsidRPr="00E80EF5">
          <w:rPr>
            <w:rStyle w:val="Hyperlink"/>
          </w:rPr>
          <w:t>https://www.vu.lt/studijos/doktoranturos-studijos/reglamentai-ir-programu-sandai/chemijos-programos-sandai</w:t>
        </w:r>
      </w:hyperlink>
      <w:r w:rsidR="001E3DF3">
        <w:t xml:space="preserve"> </w:t>
      </w:r>
    </w:p>
    <w:p w:rsidR="00E27AD9" w:rsidRDefault="00E27AD9" w:rsidP="00E27AD9">
      <w:pPr>
        <w:pStyle w:val="ListParagraph"/>
        <w:numPr>
          <w:ilvl w:val="1"/>
          <w:numId w:val="3"/>
        </w:numPr>
      </w:pPr>
      <w:r w:rsidRPr="00E27AD9">
        <w:lastRenderedPageBreak/>
        <w:t>Medžiagų inžinerijos krypties</w:t>
      </w:r>
      <w:r>
        <w:t xml:space="preserve">: </w:t>
      </w:r>
      <w:hyperlink r:id="rId14" w:history="1">
        <w:r w:rsidR="001E3DF3" w:rsidRPr="00E80EF5">
          <w:rPr>
            <w:rStyle w:val="Hyperlink"/>
          </w:rPr>
          <w:t>https://www.vu.lt/studijos/doktoranturos-studijos/reglamentai-ir-programu-sandai/medziagu-inzinerijos-programos-sandai</w:t>
        </w:r>
      </w:hyperlink>
      <w:r w:rsidR="001E3DF3">
        <w:t xml:space="preserve"> </w:t>
      </w:r>
    </w:p>
    <w:p w:rsidR="00E27AD9" w:rsidRDefault="00E27AD9" w:rsidP="00E27AD9">
      <w:pPr>
        <w:pStyle w:val="ListParagraph"/>
        <w:numPr>
          <w:ilvl w:val="1"/>
          <w:numId w:val="3"/>
        </w:numPr>
      </w:pPr>
      <w:r w:rsidRPr="00E27AD9">
        <w:t>Elektros ir elektronikos inžinerijos krypties</w:t>
      </w:r>
      <w:r>
        <w:t xml:space="preserve">: </w:t>
      </w:r>
      <w:hyperlink r:id="rId15" w:history="1">
        <w:r w:rsidR="001E3DF3" w:rsidRPr="00E80EF5">
          <w:rPr>
            <w:rStyle w:val="Hyperlink"/>
          </w:rPr>
          <w:t>https://www.vgtu.lt/stojantiesiems/doktoranturos-studijos/-doktoranturos-studiju-organizavimas/studiju-moduliai/283271</w:t>
        </w:r>
      </w:hyperlink>
      <w:r w:rsidR="001E3DF3">
        <w:t xml:space="preserve"> </w:t>
      </w:r>
      <w:r>
        <w:t xml:space="preserve"> </w:t>
      </w:r>
    </w:p>
    <w:p w:rsidR="00575DA1" w:rsidRDefault="00575DA1" w:rsidP="00C264F6">
      <w:pPr>
        <w:pStyle w:val="ListParagraph"/>
        <w:numPr>
          <w:ilvl w:val="0"/>
          <w:numId w:val="3"/>
        </w:numPr>
        <w:jc w:val="both"/>
      </w:pPr>
      <w:r>
        <w:t>Doktorantūros studijų apimtis – ne mažiau nei 3</w:t>
      </w:r>
      <w:r w:rsidR="00697F48">
        <w:t>0</w:t>
      </w:r>
      <w:r>
        <w:t xml:space="preserve"> kreditai (ECTS): 2</w:t>
      </w:r>
      <w:r w:rsidR="00697F48">
        <w:t>5</w:t>
      </w:r>
      <w:r>
        <w:t>-</w:t>
      </w:r>
      <w:r w:rsidR="00697F48">
        <w:t>27</w:t>
      </w:r>
      <w:r>
        <w:t xml:space="preserve"> ECTS už studijuojamus dalykus ir 3-5 ECTS už bendruosius gebėjimus stiprinančias veiklas. </w:t>
      </w:r>
    </w:p>
    <w:p w:rsidR="00575DA1" w:rsidRDefault="00575DA1" w:rsidP="00C264F6">
      <w:pPr>
        <w:pStyle w:val="ListParagraph"/>
        <w:numPr>
          <w:ilvl w:val="0"/>
          <w:numId w:val="3"/>
        </w:numPr>
        <w:jc w:val="both"/>
      </w:pPr>
      <w:r>
        <w:t xml:space="preserve">Doktorantas studijuoja ne mažiau kaip 3 dalykus (priklauso nuo studijų krypties ir pasirinktiems studijų dalykams priskirtų kreditų kiekių). </w:t>
      </w:r>
      <w:r w:rsidR="00E27AD9">
        <w:t>Egzaminai turi būti išlaikomi per pirmus du studijų metus.</w:t>
      </w:r>
    </w:p>
    <w:p w:rsidR="007F2427" w:rsidRDefault="007F2427" w:rsidP="00C264F6">
      <w:pPr>
        <w:pStyle w:val="ListParagraph"/>
        <w:numPr>
          <w:ilvl w:val="0"/>
          <w:numId w:val="3"/>
        </w:numPr>
        <w:jc w:val="both"/>
      </w:pPr>
      <w:r>
        <w:t>Kiekvieno dalyko studijos baigiamos egzaminu. Išlaikyti egzaminai fiksuojami egzaminų protokole (šablonas pateiktas FTMC interneto puslapyje</w:t>
      </w:r>
      <w:r w:rsidRPr="00D556A6">
        <w:t xml:space="preserve"> </w:t>
      </w:r>
      <w:hyperlink r:id="rId16" w:history="1">
        <w:r w:rsidRPr="00FD0E29">
          <w:rPr>
            <w:rStyle w:val="Hyperlink"/>
          </w:rPr>
          <w:t>https://www.ftmc.lt/dokumentai-3</w:t>
        </w:r>
      </w:hyperlink>
      <w:r>
        <w:t>).</w:t>
      </w:r>
    </w:p>
    <w:p w:rsidR="003B2A65" w:rsidRPr="00D556A6" w:rsidRDefault="003B2A65" w:rsidP="003B2A65">
      <w:pPr>
        <w:pStyle w:val="ListParagraph"/>
        <w:numPr>
          <w:ilvl w:val="0"/>
          <w:numId w:val="3"/>
        </w:numPr>
        <w:jc w:val="both"/>
      </w:pPr>
      <w:r w:rsidRPr="00D556A6">
        <w:t xml:space="preserve">Prašymai dėl egzamino komisijos sudarymo </w:t>
      </w:r>
      <w:r>
        <w:t>teikiami per</w:t>
      </w:r>
      <w:r w:rsidRPr="00D556A6">
        <w:t xml:space="preserve"> DVS Savitarn</w:t>
      </w:r>
      <w:r>
        <w:t>ą</w:t>
      </w:r>
      <w:r w:rsidRPr="00D556A6">
        <w:t xml:space="preserve"> (</w:t>
      </w:r>
      <w:hyperlink r:id="rId17" w:anchor="/Login" w:history="1">
        <w:r w:rsidRPr="00FD0E29">
          <w:rPr>
            <w:rStyle w:val="Hyperlink"/>
          </w:rPr>
          <w:t>https://dvs2.ftmc.lt/#/Login</w:t>
        </w:r>
      </w:hyperlink>
      <w:r w:rsidR="008520A8">
        <w:t>,</w:t>
      </w:r>
      <w:r w:rsidR="008520A8" w:rsidRPr="008520A8">
        <w:t xml:space="preserve"> „</w:t>
      </w:r>
      <w:r w:rsidR="008520A8" w:rsidRPr="00AC3FB4">
        <w:rPr>
          <w:i/>
        </w:rPr>
        <w:t>DRR-20 - Prašymas dėl egzamino komisijos sudarymo</w:t>
      </w:r>
      <w:r w:rsidR="008520A8">
        <w:t>”</w:t>
      </w:r>
      <w:r w:rsidRPr="00D556A6">
        <w:t>)</w:t>
      </w:r>
      <w:r>
        <w:t>, įsakymus rengia</w:t>
      </w:r>
      <w:r w:rsidRPr="00D556A6">
        <w:t xml:space="preserve"> </w:t>
      </w:r>
      <w:r>
        <w:t xml:space="preserve">Rasa </w:t>
      </w:r>
      <w:proofErr w:type="spellStart"/>
      <w:r>
        <w:t>Kromkutė</w:t>
      </w:r>
      <w:proofErr w:type="spellEnd"/>
      <w:r>
        <w:t xml:space="preserve"> (D417 kab., </w:t>
      </w:r>
      <w:hyperlink r:id="rId18" w:history="1">
        <w:r w:rsidRPr="00FD0E29">
          <w:rPr>
            <w:rStyle w:val="Hyperlink"/>
          </w:rPr>
          <w:t>rasa.kromkute@ftmc.lt</w:t>
        </w:r>
      </w:hyperlink>
      <w:r>
        <w:t>)</w:t>
      </w:r>
    </w:p>
    <w:p w:rsidR="007F2427" w:rsidRPr="00D556A6" w:rsidRDefault="007F2427" w:rsidP="007F2427">
      <w:pPr>
        <w:pStyle w:val="ListParagraph"/>
        <w:numPr>
          <w:ilvl w:val="0"/>
          <w:numId w:val="3"/>
        </w:numPr>
        <w:jc w:val="both"/>
      </w:pPr>
      <w:r>
        <w:t>Išlaikius visus egzaminus, egzaminų išlaikymo protokolas pateikiamas FTMC Mokslinės informacijos ir doktorantūros skyriui (D412/D409 kab.).</w:t>
      </w:r>
    </w:p>
    <w:p w:rsidR="00A873E5" w:rsidRDefault="00575DA1" w:rsidP="00C264F6">
      <w:pPr>
        <w:pStyle w:val="ListParagraph"/>
        <w:numPr>
          <w:ilvl w:val="0"/>
          <w:numId w:val="3"/>
        </w:numPr>
        <w:jc w:val="both"/>
      </w:pPr>
      <w:r>
        <w:t xml:space="preserve">Ne mažiau kaip 3 ECTS kreditus doktorantas turi gauti už dalyvavimą bendruosius gebėjimus stiprinančiose veiklose ar doktorantų tarptautinėse vasaros / žiemos mokyklose, doktorantui išvykus į stažuotę ar dalines studijose užsienyje. </w:t>
      </w:r>
    </w:p>
    <w:p w:rsidR="00D556A6" w:rsidRDefault="00575DA1" w:rsidP="00C264F6">
      <w:pPr>
        <w:pStyle w:val="ListParagraph"/>
        <w:numPr>
          <w:ilvl w:val="0"/>
          <w:numId w:val="3"/>
        </w:numPr>
        <w:jc w:val="both"/>
      </w:pPr>
      <w:r>
        <w:t xml:space="preserve">Sprendimą dėl papildomų </w:t>
      </w:r>
      <w:r w:rsidR="00A873E5" w:rsidRPr="00D556A6">
        <w:t>Bendruosius gebėjimus stiprinanči</w:t>
      </w:r>
      <w:r w:rsidR="00046A37">
        <w:t>ų</w:t>
      </w:r>
      <w:r w:rsidR="00A873E5" w:rsidRPr="00D556A6">
        <w:t xml:space="preserve"> veikl</w:t>
      </w:r>
      <w:r w:rsidR="00046A37">
        <w:t>ų</w:t>
      </w:r>
      <w:r w:rsidR="00A873E5">
        <w:t xml:space="preserve"> </w:t>
      </w:r>
      <w:r>
        <w:t>kreditų įskaitymo priima Komitetas</w:t>
      </w:r>
      <w:r w:rsidR="00A873E5">
        <w:t xml:space="preserve"> pateikus prašymą</w:t>
      </w:r>
      <w:r w:rsidR="00046A37">
        <w:t>,</w:t>
      </w:r>
      <w:r w:rsidR="00A873E5">
        <w:t xml:space="preserve"> gautus kreditus </w:t>
      </w:r>
      <w:r w:rsidR="00046A37">
        <w:t xml:space="preserve">arba dalyvavimą stažuotėje </w:t>
      </w:r>
      <w:r w:rsidR="00A873E5">
        <w:t>patvirtinantį sertifikatą</w:t>
      </w:r>
      <w:r w:rsidR="00046A37">
        <w:t xml:space="preserve"> ir užpildytą nustatytos formos</w:t>
      </w:r>
      <w:r w:rsidR="00046A37" w:rsidRPr="00046A37">
        <w:t xml:space="preserve"> Bendruosius gebėjimus stiprinančios veiklos lentel</w:t>
      </w:r>
      <w:r w:rsidR="00046A37">
        <w:t>ę (prašymo ir lentelės šablonai pateikti FTMC interneto puslapyje</w:t>
      </w:r>
      <w:r w:rsidR="00046A37" w:rsidRPr="00D556A6">
        <w:t xml:space="preserve"> </w:t>
      </w:r>
      <w:hyperlink r:id="rId19" w:history="1">
        <w:r w:rsidR="00046A37" w:rsidRPr="00FD0E29">
          <w:rPr>
            <w:rStyle w:val="Hyperlink"/>
          </w:rPr>
          <w:t>https://www.ftmc.lt/dokumentai-3</w:t>
        </w:r>
      </w:hyperlink>
      <w:r w:rsidR="00046A37">
        <w:t>).</w:t>
      </w:r>
    </w:p>
    <w:p w:rsidR="00CD552D" w:rsidRDefault="00CD552D" w:rsidP="00C264F6">
      <w:pPr>
        <w:pStyle w:val="ListParagraph"/>
        <w:numPr>
          <w:ilvl w:val="0"/>
          <w:numId w:val="3"/>
        </w:numPr>
        <w:jc w:val="both"/>
      </w:pPr>
      <w:r>
        <w:t>Rengiant studijų planą reikia suplanuoti gautus tyrimų rezultatus pristatyti ne mažiau kaip 2 tarptautiniuose moksliniuose renginiuose (konferencijose) (Reglamento 67.3 p.).</w:t>
      </w:r>
    </w:p>
    <w:p w:rsidR="00CD552D" w:rsidRDefault="00CD552D" w:rsidP="00C264F6">
      <w:pPr>
        <w:pStyle w:val="ListParagraph"/>
        <w:numPr>
          <w:ilvl w:val="0"/>
          <w:numId w:val="3"/>
        </w:numPr>
        <w:jc w:val="both"/>
      </w:pPr>
      <w:r>
        <w:t xml:space="preserve">Priklausomai nuo studijų krypties reikia planuoti svarbiausius savo tyrimų rezultatus paskelbti ne mažiau kaip dviejuose </w:t>
      </w:r>
      <w:r w:rsidR="00BF523B">
        <w:t xml:space="preserve">(Fizikos krypties – trijuose) </w:t>
      </w:r>
      <w:r>
        <w:t xml:space="preserve">straipsniuose </w:t>
      </w:r>
      <w:r w:rsidR="00BF523B">
        <w:t xml:space="preserve">tarptautiniuose mokslo leidiniuose, turinčiuose </w:t>
      </w:r>
      <w:proofErr w:type="spellStart"/>
      <w:r w:rsidR="00BF523B">
        <w:t>cituojamumo</w:t>
      </w:r>
      <w:proofErr w:type="spellEnd"/>
      <w:r w:rsidR="00BF523B">
        <w:t xml:space="preserve"> rodiklį </w:t>
      </w:r>
      <w:proofErr w:type="spellStart"/>
      <w:r w:rsidR="00BF523B">
        <w:t>Clarivate</w:t>
      </w:r>
      <w:proofErr w:type="spellEnd"/>
      <w:r w:rsidR="00BF523B">
        <w:t xml:space="preserve"> Analytics </w:t>
      </w:r>
      <w:proofErr w:type="spellStart"/>
      <w:r w:rsidR="00BF523B">
        <w:t>Web</w:t>
      </w:r>
      <w:proofErr w:type="spellEnd"/>
      <w:r w:rsidR="00BF523B">
        <w:t xml:space="preserve"> </w:t>
      </w:r>
      <w:proofErr w:type="spellStart"/>
      <w:r w:rsidR="00BF523B">
        <w:t>of</w:t>
      </w:r>
      <w:proofErr w:type="spellEnd"/>
      <w:r w:rsidR="00BF523B">
        <w:t xml:space="preserve"> </w:t>
      </w:r>
      <w:proofErr w:type="spellStart"/>
      <w:r w:rsidR="00BF523B">
        <w:t>Science</w:t>
      </w:r>
      <w:proofErr w:type="spellEnd"/>
      <w:r w:rsidR="00BF523B">
        <w:t xml:space="preserve"> (CA </w:t>
      </w:r>
      <w:proofErr w:type="spellStart"/>
      <w:r w:rsidR="00BF523B">
        <w:t>WoS</w:t>
      </w:r>
      <w:proofErr w:type="spellEnd"/>
      <w:r w:rsidR="00BF523B">
        <w:t>) duomenų bazėje</w:t>
      </w:r>
    </w:p>
    <w:p w:rsidR="00046A37" w:rsidRDefault="00CD552D" w:rsidP="00046A37">
      <w:pPr>
        <w:pStyle w:val="Heading1"/>
        <w:spacing w:after="240"/>
      </w:pPr>
      <w:r>
        <w:t>Dalyvavimas k</w:t>
      </w:r>
      <w:r w:rsidR="00D556A6" w:rsidRPr="00D556A6">
        <w:t>onferencijos</w:t>
      </w:r>
      <w:r>
        <w:t>e</w:t>
      </w:r>
      <w:r w:rsidR="00D556A6" w:rsidRPr="00D556A6">
        <w:t>/stažuotės</w:t>
      </w:r>
      <w:r>
        <w:t>e</w:t>
      </w:r>
    </w:p>
    <w:p w:rsidR="00697F48" w:rsidRDefault="00697F48" w:rsidP="00C264F6">
      <w:pPr>
        <w:pStyle w:val="ListParagraph"/>
        <w:numPr>
          <w:ilvl w:val="0"/>
          <w:numId w:val="3"/>
        </w:numPr>
        <w:jc w:val="both"/>
      </w:pPr>
      <w:r>
        <w:t>Išvykos išlaidos finansuojamos iš doktorantūr</w:t>
      </w:r>
      <w:r w:rsidR="00A5087C">
        <w:t>os studijų reikmėms</w:t>
      </w:r>
      <w:r>
        <w:t xml:space="preserve"> skirtų lėšų ar iš kitų šaltinių. Išvykos išlaidas taip pat gali padengti Lietuvos mokslo tarybos administruojami projektai ar programos, </w:t>
      </w:r>
      <w:r w:rsidRPr="00697F48">
        <w:t>priimančioji institucija ir kiti šaltiniai</w:t>
      </w:r>
      <w:r>
        <w:t>.</w:t>
      </w:r>
    </w:p>
    <w:p w:rsidR="00D556A6" w:rsidRDefault="00046A37" w:rsidP="00D556A6">
      <w:pPr>
        <w:pStyle w:val="ListParagraph"/>
        <w:numPr>
          <w:ilvl w:val="0"/>
          <w:numId w:val="3"/>
        </w:numPr>
        <w:jc w:val="both"/>
      </w:pPr>
      <w:r>
        <w:t>K</w:t>
      </w:r>
      <w:r w:rsidR="00D556A6" w:rsidRPr="00D556A6">
        <w:t>omandiruočių</w:t>
      </w:r>
      <w:r>
        <w:t xml:space="preserve"> (stažuočių)</w:t>
      </w:r>
      <w:r w:rsidR="00D556A6" w:rsidRPr="00D556A6">
        <w:t xml:space="preserve"> prašymai </w:t>
      </w:r>
      <w:r w:rsidR="00F316EF">
        <w:t>teikiami per</w:t>
      </w:r>
      <w:r w:rsidR="00D556A6" w:rsidRPr="00D556A6">
        <w:t xml:space="preserve"> DVS Savitarn</w:t>
      </w:r>
      <w:r>
        <w:t xml:space="preserve">os sistemą </w:t>
      </w:r>
      <w:r w:rsidRPr="00D556A6">
        <w:t>(</w:t>
      </w:r>
      <w:hyperlink r:id="rId20" w:anchor="/Login" w:history="1">
        <w:r w:rsidRPr="00FD0E29">
          <w:rPr>
            <w:rStyle w:val="Hyperlink"/>
          </w:rPr>
          <w:t>https://dvs2.ftmc.lt/#/Login</w:t>
        </w:r>
      </w:hyperlink>
      <w:r w:rsidR="001F5C8D">
        <w:t>, “</w:t>
      </w:r>
      <w:r w:rsidR="001F5C8D" w:rsidRPr="003C2E2E">
        <w:rPr>
          <w:i/>
        </w:rPr>
        <w:t>DRR-3 - Komandiruotės prašymas</w:t>
      </w:r>
      <w:r w:rsidR="001F5C8D">
        <w:t>”)</w:t>
      </w:r>
      <w:r>
        <w:t xml:space="preserve"> prieš pradedant su komandiruote susijusius pirkimus (konferencijos dalyvio mokestis, kelionės bilietai, viešbučio rezervacija ir pan.).</w:t>
      </w:r>
    </w:p>
    <w:p w:rsidR="00046A37" w:rsidRDefault="00046A37" w:rsidP="00D556A6">
      <w:pPr>
        <w:pStyle w:val="ListParagraph"/>
        <w:numPr>
          <w:ilvl w:val="0"/>
          <w:numId w:val="3"/>
        </w:numPr>
        <w:jc w:val="both"/>
      </w:pPr>
      <w:r>
        <w:t>Komandiruotės prašymą taip pat reikia pateikti, jei konferencijoje yra dalyvaujama nuotoliniu būdu, bet vis tiek yra mokamas</w:t>
      </w:r>
      <w:r w:rsidR="00DB0D0F">
        <w:t xml:space="preserve"> dalyvio mokestis</w:t>
      </w:r>
      <w:r>
        <w:t>.</w:t>
      </w:r>
    </w:p>
    <w:p w:rsidR="00046A37" w:rsidRDefault="00046A37" w:rsidP="00D556A6">
      <w:pPr>
        <w:pStyle w:val="ListParagraph"/>
        <w:numPr>
          <w:ilvl w:val="0"/>
          <w:numId w:val="3"/>
        </w:numPr>
        <w:jc w:val="both"/>
      </w:pPr>
      <w:r>
        <w:t xml:space="preserve">Grįžus iš stažuotės pateikiama avanso apyskaita (galima atsisiųsti iš FTMC Intraneto, </w:t>
      </w:r>
      <w:hyperlink r:id="rId21" w:history="1">
        <w:r w:rsidRPr="00FD0E29">
          <w:rPr>
            <w:rStyle w:val="Hyperlink"/>
          </w:rPr>
          <w:t>https://intranet.ftmc.lt/?page_id=2070</w:t>
        </w:r>
      </w:hyperlink>
      <w:r>
        <w:t xml:space="preserve"> )</w:t>
      </w:r>
      <w:r w:rsidR="00DB0D0F">
        <w:t xml:space="preserve"> su išlaidas pagrindžiančiais dokumentais (sąskaitos-faktūros, banko išrašai, bilietai ir pan.) ir komandiruotės ataskaita (laisva forma)</w:t>
      </w:r>
      <w:r>
        <w:t>.</w:t>
      </w:r>
      <w:r w:rsidR="00CD1C63">
        <w:t xml:space="preserve"> Šie dokumentai teikiami Finansų skyriui (</w:t>
      </w:r>
      <w:proofErr w:type="spellStart"/>
      <w:r w:rsidR="00CD1C63">
        <w:t>Virgynai</w:t>
      </w:r>
      <w:proofErr w:type="spellEnd"/>
      <w:r w:rsidR="00CD1C63">
        <w:t xml:space="preserve"> </w:t>
      </w:r>
      <w:proofErr w:type="spellStart"/>
      <w:r w:rsidR="00CD1C63">
        <w:t>Siliukienei</w:t>
      </w:r>
      <w:proofErr w:type="spellEnd"/>
      <w:r w:rsidR="00CD1C63">
        <w:t>, D407 kab.)</w:t>
      </w:r>
    </w:p>
    <w:p w:rsidR="00EC7A68" w:rsidRDefault="00EC7A68" w:rsidP="00D556A6">
      <w:pPr>
        <w:pStyle w:val="ListParagraph"/>
        <w:numPr>
          <w:ilvl w:val="0"/>
          <w:numId w:val="3"/>
        </w:numPr>
        <w:jc w:val="both"/>
      </w:pPr>
      <w:r w:rsidRPr="00EC7A68">
        <w:t>Komandiruočių atmintinė</w:t>
      </w:r>
      <w:r>
        <w:t xml:space="preserve">: </w:t>
      </w:r>
      <w:hyperlink r:id="rId22" w:history="1">
        <w:r w:rsidRPr="00E80EF5">
          <w:rPr>
            <w:rStyle w:val="Hyperlink"/>
          </w:rPr>
          <w:t>https://www.ftmc.lt/komandiruociu-atmintine</w:t>
        </w:r>
      </w:hyperlink>
      <w:r>
        <w:t xml:space="preserve"> </w:t>
      </w:r>
    </w:p>
    <w:p w:rsidR="00697F48" w:rsidRPr="00D556A6" w:rsidRDefault="00CD552D" w:rsidP="00CD552D">
      <w:pPr>
        <w:pStyle w:val="Heading1"/>
        <w:spacing w:after="240"/>
      </w:pPr>
      <w:r w:rsidRPr="00D556A6">
        <w:lastRenderedPageBreak/>
        <w:t>Publikacijos</w:t>
      </w:r>
    </w:p>
    <w:p w:rsidR="00D556A6" w:rsidRDefault="00015CC5" w:rsidP="00D556A6">
      <w:pPr>
        <w:pStyle w:val="ListParagraph"/>
        <w:numPr>
          <w:ilvl w:val="0"/>
          <w:numId w:val="3"/>
        </w:numPr>
        <w:jc w:val="both"/>
      </w:pPr>
      <w:r>
        <w:t>Atspausdintos mokslinės publikacijos (turinčios puslapius) yra</w:t>
      </w:r>
      <w:r w:rsidR="00D556A6" w:rsidRPr="00D556A6">
        <w:t xml:space="preserve"> registr</w:t>
      </w:r>
      <w:r>
        <w:t>uojamos užpildant ir pateikiant prašymo šabloną</w:t>
      </w:r>
      <w:r w:rsidR="00D556A6" w:rsidRPr="00D556A6">
        <w:t xml:space="preserve"> DVS Savitarn</w:t>
      </w:r>
      <w:r>
        <w:t xml:space="preserve">os sistemoje </w:t>
      </w:r>
      <w:r w:rsidRPr="00D556A6">
        <w:t>(</w:t>
      </w:r>
      <w:hyperlink r:id="rId23" w:anchor="/Login" w:history="1">
        <w:r w:rsidRPr="00FD0E29">
          <w:rPr>
            <w:rStyle w:val="Hyperlink"/>
          </w:rPr>
          <w:t>https://dvs2.ftmc.lt/#/Login</w:t>
        </w:r>
      </w:hyperlink>
      <w:r w:rsidR="00923BEF">
        <w:t>, „</w:t>
      </w:r>
      <w:r w:rsidR="00923BEF" w:rsidRPr="00923BEF">
        <w:rPr>
          <w:i/>
        </w:rPr>
        <w:t>DRR-2 - Prašymas dėl publikacijų registravimo</w:t>
      </w:r>
      <w:r w:rsidR="00923BEF">
        <w:t>“)</w:t>
      </w:r>
      <w:r>
        <w:t>.</w:t>
      </w:r>
    </w:p>
    <w:p w:rsidR="00015CC5" w:rsidRDefault="00015CC5" w:rsidP="00D556A6">
      <w:pPr>
        <w:pStyle w:val="ListParagraph"/>
        <w:numPr>
          <w:ilvl w:val="0"/>
          <w:numId w:val="3"/>
        </w:numPr>
        <w:jc w:val="both"/>
      </w:pPr>
      <w:r>
        <w:t>Kiekvienas mokslinis skyrius nusistato savo tvarką kas skyriuje yra atsakingas už mokslin</w:t>
      </w:r>
      <w:r w:rsidR="00923BEF">
        <w:t>ių</w:t>
      </w:r>
      <w:r>
        <w:t xml:space="preserve"> publikacij</w:t>
      </w:r>
      <w:r w:rsidR="00923BEF">
        <w:t>ų</w:t>
      </w:r>
      <w:r>
        <w:t xml:space="preserve"> registravimą.</w:t>
      </w:r>
    </w:p>
    <w:p w:rsidR="004046C8" w:rsidRDefault="004046C8" w:rsidP="004046C8">
      <w:pPr>
        <w:pStyle w:val="Heading1"/>
      </w:pPr>
      <w:r>
        <w:t>Doktorantų atestacija</w:t>
      </w:r>
    </w:p>
    <w:p w:rsidR="00ED5B91" w:rsidRDefault="00ED5B91" w:rsidP="00C264F6">
      <w:pPr>
        <w:pStyle w:val="ListParagraph"/>
        <w:numPr>
          <w:ilvl w:val="0"/>
          <w:numId w:val="3"/>
        </w:numPr>
        <w:jc w:val="both"/>
      </w:pPr>
      <w:r>
        <w:t>Kiekvienų doktorantūros studijų metų pabaigoje doktorantas atsiskaito už doktoranto darbo plano vykdymą Doktorantūros komitetų nustatyta tvarka (Komitetų sąrašai pateikti FTMC interneto puslapyje</w:t>
      </w:r>
      <w:r w:rsidRPr="00D556A6">
        <w:t xml:space="preserve"> </w:t>
      </w:r>
      <w:hyperlink r:id="rId24" w:history="1">
        <w:r w:rsidRPr="00FD0E29">
          <w:rPr>
            <w:rStyle w:val="Hyperlink"/>
          </w:rPr>
          <w:t>https://www.ftmc.lt/dokumentai-3</w:t>
        </w:r>
      </w:hyperlink>
      <w:r>
        <w:t xml:space="preserve">). </w:t>
      </w:r>
    </w:p>
    <w:p w:rsidR="004046C8" w:rsidRDefault="00ED5B91" w:rsidP="00ED5B91">
      <w:pPr>
        <w:pStyle w:val="ListParagraph"/>
        <w:numPr>
          <w:ilvl w:val="0"/>
          <w:numId w:val="3"/>
        </w:numPr>
        <w:jc w:val="both"/>
      </w:pPr>
      <w:r>
        <w:t>Doktorantų atestacija vykstą kartą metuose (spalio pabaigoje), LMT konkursinės doktorantūros doktorantai – du kartus per metus. Apie konkrečias atestacijos ir dokumentų pateikimo datas doktorantai informuojami oficialiais FTMC el. pašto adresais (</w:t>
      </w:r>
      <w:proofErr w:type="spellStart"/>
      <w:r>
        <w:rPr>
          <w:i/>
        </w:rPr>
        <w:t>vardas.pavardė@ftmc.lt</w:t>
      </w:r>
      <w:proofErr w:type="spellEnd"/>
      <w:r w:rsidRPr="00ED5B91">
        <w:t>)</w:t>
      </w:r>
      <w:r>
        <w:t>.</w:t>
      </w:r>
    </w:p>
    <w:p w:rsidR="006F00F6" w:rsidRDefault="00ED5B91" w:rsidP="00ED5B91">
      <w:pPr>
        <w:pStyle w:val="ListParagraph"/>
        <w:numPr>
          <w:ilvl w:val="0"/>
          <w:numId w:val="3"/>
        </w:numPr>
        <w:jc w:val="both"/>
      </w:pPr>
      <w:r>
        <w:t xml:space="preserve">Atestacijos metu doktorantai turi pateikti nustatytos formos </w:t>
      </w:r>
      <w:r w:rsidRPr="00ED5B91">
        <w:t>ataskait</w:t>
      </w:r>
      <w:r>
        <w:t>ą (pateikta FTMC interneto puslapyje</w:t>
      </w:r>
      <w:r w:rsidRPr="00D556A6">
        <w:t xml:space="preserve"> </w:t>
      </w:r>
      <w:hyperlink r:id="rId25" w:history="1">
        <w:r w:rsidRPr="00FD0E29">
          <w:rPr>
            <w:rStyle w:val="Hyperlink"/>
          </w:rPr>
          <w:t>https://www.ftmc.lt/dokumentai-3</w:t>
        </w:r>
      </w:hyperlink>
      <w:r>
        <w:t>), vadovo atsiliepimą ir svarstymo skyriuje protokolą</w:t>
      </w:r>
      <w:r w:rsidR="006F00F6">
        <w:t>.</w:t>
      </w:r>
      <w:r w:rsidR="00D65234">
        <w:t xml:space="preserve"> Visi dokumentai turi būti su parašais. Dokumentus reikia teikti el. paštu </w:t>
      </w:r>
      <w:hyperlink r:id="rId26" w:history="1">
        <w:r w:rsidR="00D65234" w:rsidRPr="00FD0E29">
          <w:rPr>
            <w:rStyle w:val="Hyperlink"/>
          </w:rPr>
          <w:t>doktorantura</w:t>
        </w:r>
        <w:r w:rsidR="00D65234" w:rsidRPr="00FD0E29">
          <w:rPr>
            <w:rStyle w:val="Hyperlink"/>
            <w:lang w:val="en-US"/>
          </w:rPr>
          <w:t>@</w:t>
        </w:r>
        <w:proofErr w:type="spellStart"/>
        <w:r w:rsidR="00D65234" w:rsidRPr="00FD0E29">
          <w:rPr>
            <w:rStyle w:val="Hyperlink"/>
          </w:rPr>
          <w:t>ftmc.lt</w:t>
        </w:r>
        <w:proofErr w:type="spellEnd"/>
      </w:hyperlink>
      <w:r w:rsidR="00D65234">
        <w:t xml:space="preserve"> arba pristatyti į D409 kab. (dokumentų dėklas „Mokslinei sekretorei“)</w:t>
      </w:r>
    </w:p>
    <w:p w:rsidR="006F00F6" w:rsidRDefault="006F00F6" w:rsidP="00ED5B91">
      <w:pPr>
        <w:pStyle w:val="ListParagraph"/>
        <w:numPr>
          <w:ilvl w:val="0"/>
          <w:numId w:val="3"/>
        </w:numPr>
        <w:jc w:val="both"/>
      </w:pPr>
      <w:r>
        <w:t>Atestacijos skirtumų priklausomai nuo mokslo krypties:</w:t>
      </w:r>
      <w:r w:rsidR="00ED5B91">
        <w:t xml:space="preserve"> </w:t>
      </w:r>
    </w:p>
    <w:p w:rsidR="00ED5B91" w:rsidRDefault="00ED5B91" w:rsidP="006F00F6">
      <w:pPr>
        <w:pStyle w:val="ListParagraph"/>
        <w:numPr>
          <w:ilvl w:val="1"/>
          <w:numId w:val="3"/>
        </w:numPr>
        <w:jc w:val="both"/>
      </w:pPr>
      <w:r>
        <w:t>Fizikos krypties doktorantams protokolo teikti nereikia.</w:t>
      </w:r>
    </w:p>
    <w:p w:rsidR="009C067C" w:rsidRDefault="009C067C" w:rsidP="006F00F6">
      <w:pPr>
        <w:pStyle w:val="ListParagraph"/>
        <w:numPr>
          <w:ilvl w:val="1"/>
          <w:numId w:val="3"/>
        </w:numPr>
        <w:jc w:val="both"/>
      </w:pPr>
      <w:r>
        <w:t xml:space="preserve">Chemijos krypties doktorantai visus išvardintus dokumentus privalo pateikti </w:t>
      </w:r>
      <w:r w:rsidR="00D65234">
        <w:t xml:space="preserve">ir WORD formatu (el. paštu </w:t>
      </w:r>
      <w:hyperlink r:id="rId27" w:history="1">
        <w:r w:rsidR="00D65234" w:rsidRPr="00FD0E29">
          <w:rPr>
            <w:rStyle w:val="Hyperlink"/>
          </w:rPr>
          <w:t>doktorantura</w:t>
        </w:r>
        <w:r w:rsidR="00D65234" w:rsidRPr="00FD0E29">
          <w:rPr>
            <w:rStyle w:val="Hyperlink"/>
            <w:lang w:val="en-US"/>
          </w:rPr>
          <w:t>@</w:t>
        </w:r>
        <w:proofErr w:type="spellStart"/>
        <w:r w:rsidR="00D65234" w:rsidRPr="00FD0E29">
          <w:rPr>
            <w:rStyle w:val="Hyperlink"/>
          </w:rPr>
          <w:t>ftmc.lt</w:t>
        </w:r>
        <w:proofErr w:type="spellEnd"/>
      </w:hyperlink>
      <w:r w:rsidR="00D65234">
        <w:t>)</w:t>
      </w:r>
    </w:p>
    <w:p w:rsidR="00687920" w:rsidRDefault="00687920" w:rsidP="006F00F6">
      <w:pPr>
        <w:pStyle w:val="ListParagraph"/>
        <w:numPr>
          <w:ilvl w:val="1"/>
          <w:numId w:val="3"/>
        </w:numPr>
        <w:jc w:val="both"/>
      </w:pPr>
      <w:r>
        <w:t xml:space="preserve">Medžiagų inžinerijos krypties doktorantai Doktorantūros komisijos posėdžio metu turi padaryti turi padaryti trumpus ataskaitinius pranešimus: </w:t>
      </w:r>
    </w:p>
    <w:p w:rsidR="00687920" w:rsidRDefault="00687920" w:rsidP="00687920">
      <w:pPr>
        <w:pStyle w:val="ListParagraph"/>
        <w:numPr>
          <w:ilvl w:val="2"/>
          <w:numId w:val="3"/>
        </w:numPr>
        <w:jc w:val="both"/>
      </w:pPr>
      <w:r>
        <w:t>I metų (naujai priimti) doktorantai pristato parengtus studijų planus. Pranešimo trukmė – iki 2 min.</w:t>
      </w:r>
    </w:p>
    <w:p w:rsidR="00687920" w:rsidRDefault="00687920" w:rsidP="00687920">
      <w:pPr>
        <w:pStyle w:val="ListParagraph"/>
        <w:numPr>
          <w:ilvl w:val="2"/>
          <w:numId w:val="3"/>
        </w:numPr>
        <w:jc w:val="both"/>
      </w:pPr>
      <w:r w:rsidRPr="00687920">
        <w:t xml:space="preserve">II </w:t>
      </w:r>
      <w:r>
        <w:t>–</w:t>
      </w:r>
      <w:r w:rsidRPr="00687920">
        <w:t xml:space="preserve"> I</w:t>
      </w:r>
      <w:r>
        <w:t xml:space="preserve">V </w:t>
      </w:r>
      <w:r w:rsidRPr="00687920">
        <w:t xml:space="preserve">metus pradėjusių doktorantų atestacija. Doktorantai pristato nuo 2020-10-01 iki 2021-09-30 vykdytą veiklą </w:t>
      </w:r>
      <w:r>
        <w:t>(</w:t>
      </w:r>
      <w:r w:rsidRPr="00687920">
        <w:t>iki 5 skaidrių, pristatymui skiriamos 5 min.</w:t>
      </w:r>
      <w:r>
        <w:t>).</w:t>
      </w:r>
    </w:p>
    <w:p w:rsidR="00687920" w:rsidRPr="004046C8" w:rsidRDefault="003505FC" w:rsidP="003505FC">
      <w:pPr>
        <w:pStyle w:val="ListParagraph"/>
        <w:numPr>
          <w:ilvl w:val="0"/>
          <w:numId w:val="3"/>
        </w:numPr>
        <w:jc w:val="both"/>
      </w:pPr>
      <w:r>
        <w:t xml:space="preserve">Studijas baigiantys doktorantai, </w:t>
      </w:r>
      <w:r w:rsidRPr="003505FC">
        <w:t>kurie dar nesikreipė į komitetą su prašymu gintis disertaciją,</w:t>
      </w:r>
      <w:r>
        <w:t xml:space="preserve"> iki rugsėjo mėn. pabaigos Mokslinės informacijos ir doktorantūros skyriui turi pateikti elektroninius disertacijų ir jų santraukų juodraščius (a</w:t>
      </w:r>
      <w:r w:rsidRPr="003505FC">
        <w:t xml:space="preserve">pie konkrečias pateikimo datas doktorantai </w:t>
      </w:r>
      <w:r>
        <w:t xml:space="preserve">kasmet </w:t>
      </w:r>
      <w:r w:rsidRPr="003505FC">
        <w:t>informuojami oficialiais FTMC el. pašto adresais</w:t>
      </w:r>
      <w:r>
        <w:t>).</w:t>
      </w:r>
    </w:p>
    <w:p w:rsidR="00041B91" w:rsidRDefault="00041B91" w:rsidP="00041B91">
      <w:pPr>
        <w:pStyle w:val="Heading1"/>
        <w:spacing w:after="240"/>
      </w:pPr>
      <w:r w:rsidRPr="008F40D1">
        <w:t>Doktoranto atostogos</w:t>
      </w:r>
    </w:p>
    <w:p w:rsidR="00041B91" w:rsidRDefault="00041B91" w:rsidP="00041B91">
      <w:pPr>
        <w:pStyle w:val="ListParagraph"/>
        <w:numPr>
          <w:ilvl w:val="0"/>
          <w:numId w:val="3"/>
        </w:numPr>
        <w:jc w:val="both"/>
      </w:pPr>
      <w:r>
        <w:t xml:space="preserve">Kiekvienais studijų metais liepos ir (ar) rugpjūčio mėnesiais doktorantams suteikiamos ne trumpesnės kaip vieno mėnesio nepertraukiamos </w:t>
      </w:r>
      <w:r w:rsidRPr="00B20628">
        <w:t>atostogos</w:t>
      </w:r>
      <w:r>
        <w:t xml:space="preserve"> (</w:t>
      </w:r>
      <w:r w:rsidRPr="00931A07">
        <w:rPr>
          <w:i/>
        </w:rPr>
        <w:t>bendra atostogų trukmė ne daugiau kaip 2 mėn.</w:t>
      </w:r>
      <w:r>
        <w:t xml:space="preserve">). Atostogos gali būti suteiktos ir kitu laiku, jeigu tam pritaria doktoranto vadovas (Doktorantūros studijų reglamento 52 p., </w:t>
      </w:r>
    </w:p>
    <w:p w:rsidR="00041B91" w:rsidRDefault="00A7305F" w:rsidP="00041B91">
      <w:pPr>
        <w:pStyle w:val="ListParagraph"/>
        <w:ind w:left="360"/>
        <w:jc w:val="both"/>
      </w:pPr>
      <w:hyperlink r:id="rId28" w:history="1">
        <w:r w:rsidR="00041B91" w:rsidRPr="00FD0E29">
          <w:rPr>
            <w:rStyle w:val="Hyperlink"/>
          </w:rPr>
          <w:t>https://www.ftmc.lt/uploads/pdf/Dokumentai/doktorantura/Doktoranturos_tvarkos/VU_Mokslo_doktorant%C5%ABros_REGLAMENTAS_patvirtintas_2020-10-06.pdf</w:t>
        </w:r>
      </w:hyperlink>
      <w:r w:rsidR="00041B91">
        <w:t xml:space="preserve"> ).</w:t>
      </w:r>
    </w:p>
    <w:p w:rsidR="00041B91" w:rsidRDefault="00041B91" w:rsidP="00041B91">
      <w:pPr>
        <w:pStyle w:val="ListParagraph"/>
        <w:numPr>
          <w:ilvl w:val="0"/>
          <w:numId w:val="3"/>
        </w:numPr>
        <w:jc w:val="both"/>
      </w:pPr>
      <w:r>
        <w:t xml:space="preserve">Dėl svarbių priežasčių (gimdymas, vaiko priežiūros atostogos, doktoranto liga ar kt.) doktorantas gali būti išleidžiamas akademinių atostogų. </w:t>
      </w:r>
    </w:p>
    <w:p w:rsidR="00041B91" w:rsidRDefault="00041B91" w:rsidP="00041B91">
      <w:pPr>
        <w:pStyle w:val="ListParagraph"/>
        <w:numPr>
          <w:ilvl w:val="0"/>
          <w:numId w:val="3"/>
        </w:numPr>
        <w:jc w:val="both"/>
      </w:pPr>
      <w:r>
        <w:lastRenderedPageBreak/>
        <w:t xml:space="preserve">Kartą per studijų laikotarpį doktorantas, suderinus su doktoranto vadovu, turi teisę išeiti ne ilgesniam kaip vienų studijų metų (12 mėn.) akademinių atostogų dėl asmeninių priežasčių. </w:t>
      </w:r>
    </w:p>
    <w:p w:rsidR="00041B91" w:rsidRDefault="00041B91" w:rsidP="00041B91">
      <w:pPr>
        <w:pStyle w:val="ListParagraph"/>
        <w:numPr>
          <w:ilvl w:val="0"/>
          <w:numId w:val="3"/>
        </w:numPr>
        <w:jc w:val="both"/>
      </w:pPr>
      <w:r>
        <w:t xml:space="preserve">Doktorantas, norintis išeiti akademinių atostogų, FTMC Mokslinės informacijos ir doktorantūros skyriui (D412/D409 kab., </w:t>
      </w:r>
      <w:hyperlink r:id="rId29" w:history="1">
        <w:r w:rsidRPr="00FD0E29">
          <w:rPr>
            <w:rStyle w:val="Hyperlink"/>
          </w:rPr>
          <w:t>doktorantura</w:t>
        </w:r>
        <w:r w:rsidRPr="00FD0E29">
          <w:rPr>
            <w:rStyle w:val="Hyperlink"/>
            <w:lang w:val="en-US"/>
          </w:rPr>
          <w:t>@</w:t>
        </w:r>
        <w:r w:rsidRPr="00FD0E29">
          <w:rPr>
            <w:rStyle w:val="Hyperlink"/>
          </w:rPr>
          <w:t>ftmc.lt</w:t>
        </w:r>
      </w:hyperlink>
      <w:r>
        <w:t xml:space="preserve"> arba </w:t>
      </w:r>
      <w:hyperlink r:id="rId30" w:history="1">
        <w:r w:rsidRPr="00FD0E29">
          <w:rPr>
            <w:rStyle w:val="Hyperlink"/>
          </w:rPr>
          <w:t>kristina.pauskaite</w:t>
        </w:r>
        <w:r w:rsidRPr="00FD0E29">
          <w:rPr>
            <w:rStyle w:val="Hyperlink"/>
            <w:lang w:val="en-US"/>
          </w:rPr>
          <w:t>@</w:t>
        </w:r>
        <w:r w:rsidRPr="00FD0E29">
          <w:rPr>
            <w:rStyle w:val="Hyperlink"/>
          </w:rPr>
          <w:t>ftmc.lt</w:t>
        </w:r>
      </w:hyperlink>
      <w:r>
        <w:t>) pateikia prašymą, vizuotą doktoranto vadovo. Prašymo išleisti akademinių atostogų pavyzdys pateiktas FTMC interneto puslapio skiltyje Doktorantūra / Dokumentai / Kiti dokumentai (</w:t>
      </w:r>
      <w:hyperlink r:id="rId31" w:history="1">
        <w:r w:rsidRPr="00FD0E29">
          <w:rPr>
            <w:rStyle w:val="Hyperlink"/>
          </w:rPr>
          <w:t>https://www.ftmc.lt/dokumentai-3</w:t>
        </w:r>
      </w:hyperlink>
      <w:r>
        <w:t>).</w:t>
      </w:r>
      <w:r w:rsidR="00FC53C6">
        <w:t xml:space="preserve"> </w:t>
      </w:r>
    </w:p>
    <w:p w:rsidR="00EB4306" w:rsidRDefault="00EB4306" w:rsidP="00041B91">
      <w:pPr>
        <w:pStyle w:val="ListParagraph"/>
        <w:numPr>
          <w:ilvl w:val="0"/>
          <w:numId w:val="3"/>
        </w:numPr>
        <w:jc w:val="both"/>
      </w:pPr>
      <w:r>
        <w:t>Akademinių atostogų pradžia visada sutampa su tam tikro mėnesio pirma diena, o pabaiga – su atitinkamo mėnesio paskutine diena, todėl į tai reikia atsižvelgi prašyme nurodant akademinių atostogų pradžios ir pabaigos datas.</w:t>
      </w:r>
    </w:p>
    <w:p w:rsidR="00041B91" w:rsidRDefault="00041B91" w:rsidP="00041B91">
      <w:pPr>
        <w:pStyle w:val="ListParagraph"/>
        <w:numPr>
          <w:ilvl w:val="0"/>
          <w:numId w:val="3"/>
        </w:numPr>
        <w:jc w:val="both"/>
      </w:pPr>
      <w:r>
        <w:t>Laikas, kai doktorantas yra akademinėse atostogose, į doktorantūros trukmę neįskaičiuojamas. Akademinių atostogų metu stipendija nemokama.</w:t>
      </w:r>
    </w:p>
    <w:p w:rsidR="00041B91" w:rsidRDefault="00DB775E" w:rsidP="00DF4308">
      <w:pPr>
        <w:pStyle w:val="Heading1"/>
        <w:spacing w:after="240"/>
      </w:pPr>
      <w:r>
        <w:t xml:space="preserve">Lėšos </w:t>
      </w:r>
      <w:r w:rsidRPr="00494178">
        <w:t>doktorantūros</w:t>
      </w:r>
      <w:r>
        <w:t xml:space="preserve"> studijų reikmėms</w:t>
      </w:r>
    </w:p>
    <w:p w:rsidR="00DB775E" w:rsidRDefault="00DF4308" w:rsidP="00DB775E">
      <w:pPr>
        <w:pStyle w:val="ListParagraph"/>
        <w:numPr>
          <w:ilvl w:val="0"/>
          <w:numId w:val="3"/>
        </w:numPr>
        <w:jc w:val="both"/>
      </w:pPr>
      <w:r>
        <w:t xml:space="preserve">Vadovaujantis FTMC direktoriaus </w:t>
      </w:r>
      <w:r w:rsidRPr="00DF4308">
        <w:t>2021.03.17 įsakymu Nr. A-28</w:t>
      </w:r>
      <w:r>
        <w:t xml:space="preserve"> </w:t>
      </w:r>
      <w:r w:rsidRPr="00DF4308">
        <w:t xml:space="preserve">patvirtinta </w:t>
      </w:r>
      <w:r>
        <w:t>D</w:t>
      </w:r>
      <w:r w:rsidRPr="00DF4308">
        <w:t xml:space="preserve">oktorantūros </w:t>
      </w:r>
      <w:r w:rsidR="008D0610">
        <w:t xml:space="preserve">studijų kainos </w:t>
      </w:r>
      <w:r w:rsidRPr="00DF4308">
        <w:t>lėšų panaudojimo tvarka</w:t>
      </w:r>
      <w:r w:rsidR="00494178">
        <w:t xml:space="preserve"> (</w:t>
      </w:r>
      <w:r w:rsidR="002F2A23">
        <w:t xml:space="preserve">toliau – Tvarka, </w:t>
      </w:r>
      <w:r w:rsidR="00494178">
        <w:t>prieinama DVS sistemoje)</w:t>
      </w:r>
      <w:r>
        <w:t xml:space="preserve">, I – III studijų metų doktorantų </w:t>
      </w:r>
      <w:r w:rsidRPr="00DF4308">
        <w:t xml:space="preserve">doktorantūros </w:t>
      </w:r>
      <w:r>
        <w:t xml:space="preserve">studijų </w:t>
      </w:r>
      <w:r w:rsidRPr="00DF4308">
        <w:t>reikmėms</w:t>
      </w:r>
      <w:r>
        <w:t xml:space="preserve"> yra skirta </w:t>
      </w:r>
      <w:r w:rsidRPr="00494178">
        <w:rPr>
          <w:color w:val="2F5496" w:themeColor="accent1" w:themeShade="BF"/>
        </w:rPr>
        <w:t>1500</w:t>
      </w:r>
      <w:r w:rsidR="00494178" w:rsidRPr="00494178">
        <w:rPr>
          <w:color w:val="2F5496" w:themeColor="accent1" w:themeShade="BF"/>
        </w:rPr>
        <w:t> </w:t>
      </w:r>
      <w:r w:rsidRPr="00494178">
        <w:rPr>
          <w:color w:val="2F5496" w:themeColor="accent1" w:themeShade="BF"/>
        </w:rPr>
        <w:t xml:space="preserve">Eur </w:t>
      </w:r>
      <w:r>
        <w:t>per vienerius studijų metus</w:t>
      </w:r>
      <w:r w:rsidR="00494178">
        <w:t xml:space="preserve"> (nuo spalio 1 d. iki rugsėjo 30 d.)</w:t>
      </w:r>
      <w:r>
        <w:t>.</w:t>
      </w:r>
      <w:r w:rsidR="00494178">
        <w:t xml:space="preserve"> </w:t>
      </w:r>
      <w:r w:rsidR="002F2A23">
        <w:t>IV studijų metais ši suma yra skiriama disertacijos gynimui.</w:t>
      </w:r>
    </w:p>
    <w:p w:rsidR="00DF4308" w:rsidRDefault="00494178" w:rsidP="00DB775E">
      <w:pPr>
        <w:pStyle w:val="ListParagraph"/>
        <w:numPr>
          <w:ilvl w:val="0"/>
          <w:numId w:val="3"/>
        </w:numPr>
        <w:jc w:val="both"/>
      </w:pPr>
      <w:r>
        <w:t>D</w:t>
      </w:r>
      <w:r w:rsidRPr="00DF4308">
        <w:t xml:space="preserve">oktorantūros </w:t>
      </w:r>
      <w:r>
        <w:t xml:space="preserve">studijų </w:t>
      </w:r>
      <w:r w:rsidRPr="00DF4308">
        <w:t>reikmėms</w:t>
      </w:r>
      <w:r>
        <w:t xml:space="preserve"> skirto lėšos gali būti panaudotos: </w:t>
      </w:r>
      <w:r w:rsidRPr="00494178">
        <w:t xml:space="preserve">prekėms, medžiagoms, paslaugoms, kompiuteriui </w:t>
      </w:r>
      <w:r>
        <w:t>su</w:t>
      </w:r>
      <w:r w:rsidRPr="00494178">
        <w:t xml:space="preserve"> programine įranga, mobilumui (konferencijai/stažuotei), straipsnio publikavimui, kitoms studijoms reikalingoms pagrindinėms priemonėms) įsigyti</w:t>
      </w:r>
      <w:r>
        <w:t>.</w:t>
      </w:r>
    </w:p>
    <w:p w:rsidR="00C264F6" w:rsidRDefault="00C264F6" w:rsidP="00DB775E">
      <w:pPr>
        <w:pStyle w:val="ListParagraph"/>
        <w:numPr>
          <w:ilvl w:val="0"/>
          <w:numId w:val="3"/>
        </w:numPr>
        <w:jc w:val="both"/>
      </w:pPr>
      <w:r w:rsidRPr="00C264F6">
        <w:t xml:space="preserve">Norint įsigyti priemones doktorantūros reikmėms, turi būti laikomasi Centre patvirtintos viešųjų pirkimų vykdymo tvarkos. Planuojamas pirkimas turi būti iš anksto suderintas su padaliniui, kuriame studijuoja doktorantas, paskirtu </w:t>
      </w:r>
      <w:r w:rsidRPr="00C264F6">
        <w:rPr>
          <w:color w:val="2F5496" w:themeColor="accent1" w:themeShade="BF"/>
        </w:rPr>
        <w:t xml:space="preserve">viešųjų pirkimų organizatoriumi </w:t>
      </w:r>
      <w:r w:rsidRPr="00C264F6">
        <w:t>(2021-03-09 įsakymas Nr. A-26</w:t>
      </w:r>
      <w:r>
        <w:t>, prieinamas DVS sistemoje</w:t>
      </w:r>
      <w:r w:rsidRPr="00C264F6">
        <w:t>)</w:t>
      </w:r>
      <w:r w:rsidR="009C2FF9">
        <w:t>.</w:t>
      </w:r>
    </w:p>
    <w:p w:rsidR="00C264F6" w:rsidRDefault="00C264F6" w:rsidP="00DB775E">
      <w:pPr>
        <w:pStyle w:val="ListParagraph"/>
        <w:numPr>
          <w:ilvl w:val="0"/>
          <w:numId w:val="3"/>
        </w:numPr>
        <w:jc w:val="both"/>
      </w:pPr>
      <w:r>
        <w:t>P</w:t>
      </w:r>
      <w:r w:rsidRPr="00C264F6">
        <w:t xml:space="preserve">erkant kompiuterinę techniką </w:t>
      </w:r>
      <w:r>
        <w:t>(su/be</w:t>
      </w:r>
      <w:r w:rsidRPr="00C264F6">
        <w:t xml:space="preserve"> programin</w:t>
      </w:r>
      <w:r>
        <w:t>ės</w:t>
      </w:r>
      <w:r w:rsidRPr="00C264F6">
        <w:t xml:space="preserve"> įrang</w:t>
      </w:r>
      <w:r>
        <w:t>os)</w:t>
      </w:r>
      <w:r w:rsidRPr="00C264F6">
        <w:t xml:space="preserve"> </w:t>
      </w:r>
      <w:r>
        <w:t>pirkimas turi būti suderintas</w:t>
      </w:r>
      <w:r w:rsidRPr="00C264F6">
        <w:t xml:space="preserve"> ir su Centro IT specialistu Kęstu</w:t>
      </w:r>
      <w:r>
        <w:t>čiu</w:t>
      </w:r>
      <w:r w:rsidRPr="00C264F6">
        <w:t xml:space="preserve"> </w:t>
      </w:r>
      <w:proofErr w:type="spellStart"/>
      <w:r w:rsidRPr="00C264F6">
        <w:t>Senuta</w:t>
      </w:r>
      <w:proofErr w:type="spellEnd"/>
      <w:r>
        <w:t xml:space="preserve"> (</w:t>
      </w:r>
      <w:hyperlink r:id="rId32" w:history="1">
        <w:r w:rsidRPr="00FD0E29">
          <w:rPr>
            <w:rStyle w:val="Hyperlink"/>
          </w:rPr>
          <w:t>kestutis.senuta@ftmc.lt</w:t>
        </w:r>
      </w:hyperlink>
      <w:r>
        <w:t>)</w:t>
      </w:r>
      <w:r w:rsidRPr="00C264F6">
        <w:t>. Pr</w:t>
      </w:r>
      <w:r>
        <w:t>o</w:t>
      </w:r>
      <w:r w:rsidRPr="00C264F6">
        <w:t>g</w:t>
      </w:r>
      <w:r>
        <w:t>r</w:t>
      </w:r>
      <w:r w:rsidRPr="00C264F6">
        <w:t xml:space="preserve">aminę įrangą perkant </w:t>
      </w:r>
      <w:r w:rsidRPr="009C2FF9">
        <w:rPr>
          <w:i/>
        </w:rPr>
        <w:t>atskirai nuo kompiuterio</w:t>
      </w:r>
      <w:r w:rsidRPr="00C264F6">
        <w:t xml:space="preserve">, informacinių sistemų specialistui turi būti pateiktas kompiuterio, kuriame bus instaliuota programinė įranga, </w:t>
      </w:r>
      <w:r w:rsidRPr="009C2FF9">
        <w:rPr>
          <w:i/>
        </w:rPr>
        <w:t>inventorinis numeris</w:t>
      </w:r>
      <w:r w:rsidRPr="00C264F6">
        <w:t>.</w:t>
      </w:r>
    </w:p>
    <w:p w:rsidR="00494178" w:rsidRDefault="00494178" w:rsidP="00DB775E">
      <w:pPr>
        <w:pStyle w:val="ListParagraph"/>
        <w:numPr>
          <w:ilvl w:val="0"/>
          <w:numId w:val="3"/>
        </w:numPr>
        <w:jc w:val="both"/>
      </w:pPr>
      <w:r>
        <w:t>I</w:t>
      </w:r>
      <w:r w:rsidRPr="00494178">
        <w:t>lgalaikio turto įsigijimas, įskaitant nematerialųjį ilgalaikį turtą (programinė įranga)</w:t>
      </w:r>
      <w:r>
        <w:t>,</w:t>
      </w:r>
      <w:r w:rsidRPr="00494178">
        <w:t xml:space="preserve"> yra negalimas</w:t>
      </w:r>
      <w:r>
        <w:t xml:space="preserve"> dėl valstybiniam finansavimui taikomų apribojimų. </w:t>
      </w:r>
    </w:p>
    <w:p w:rsidR="00494178" w:rsidRDefault="00494178" w:rsidP="00DB775E">
      <w:pPr>
        <w:pStyle w:val="ListParagraph"/>
        <w:numPr>
          <w:ilvl w:val="0"/>
          <w:numId w:val="3"/>
        </w:numPr>
        <w:jc w:val="both"/>
      </w:pPr>
      <w:r w:rsidRPr="00494178">
        <w:t xml:space="preserve">Doktorantūros reikmėms būtinų priemonių 1 vnt. kaina </w:t>
      </w:r>
      <w:r w:rsidRPr="004C056E">
        <w:rPr>
          <w:color w:val="2F5496" w:themeColor="accent1" w:themeShade="BF"/>
        </w:rPr>
        <w:t xml:space="preserve">negali viršyti </w:t>
      </w:r>
      <w:r w:rsidRPr="00494178">
        <w:rPr>
          <w:color w:val="2F5496" w:themeColor="accent1" w:themeShade="BF"/>
        </w:rPr>
        <w:t>500,00 Eur su PVM</w:t>
      </w:r>
      <w:r w:rsidRPr="00494178">
        <w:t>. Išankstinės sąskaitos, kuriose norimos įsigyti priemonės kaina viršija 500,00 Eur su PVM nėra apmokamos</w:t>
      </w:r>
      <w:r>
        <w:t>.</w:t>
      </w:r>
    </w:p>
    <w:p w:rsidR="00494178" w:rsidRPr="00494178" w:rsidRDefault="00494178" w:rsidP="00494178">
      <w:pPr>
        <w:pStyle w:val="ListParagraph"/>
        <w:numPr>
          <w:ilvl w:val="0"/>
          <w:numId w:val="3"/>
        </w:numPr>
        <w:jc w:val="both"/>
      </w:pPr>
      <w:r w:rsidRPr="00494178">
        <w:t xml:space="preserve">Doktorantūros reikmėms skirtų priemonių </w:t>
      </w:r>
      <w:r w:rsidRPr="00494178">
        <w:rPr>
          <w:color w:val="2F5496" w:themeColor="accent1" w:themeShade="BF"/>
        </w:rPr>
        <w:t xml:space="preserve">pirkimo dokumentus </w:t>
      </w:r>
      <w:r w:rsidRPr="00494178">
        <w:t xml:space="preserve">(išankstines sąskaitas, sąskaitas-faktūras ir pan.) </w:t>
      </w:r>
      <w:r w:rsidRPr="00494178">
        <w:rPr>
          <w:color w:val="2F5496" w:themeColor="accent1" w:themeShade="BF"/>
        </w:rPr>
        <w:t>vizuoja doktoranto mokslinis vadovas</w:t>
      </w:r>
      <w:r w:rsidRPr="00494178">
        <w:t xml:space="preserve">, nurodydamas iš </w:t>
      </w:r>
      <w:r w:rsidR="003B2D6B">
        <w:t>kurio</w:t>
      </w:r>
      <w:r w:rsidRPr="00494178">
        <w:t xml:space="preserve"> doktoranto (</w:t>
      </w:r>
      <w:r w:rsidRPr="00494178">
        <w:rPr>
          <w:color w:val="2F5496" w:themeColor="accent1" w:themeShade="BF"/>
        </w:rPr>
        <w:t>doktoranto vardas ir pavardė</w:t>
      </w:r>
      <w:r w:rsidRPr="00494178">
        <w:t>) doktorantūros reikmėms skirtų lė</w:t>
      </w:r>
      <w:r w:rsidR="003B2D6B">
        <w:t>š</w:t>
      </w:r>
      <w:r w:rsidRPr="00494178">
        <w:t>ų turi būti apmokama sąskaita;</w:t>
      </w:r>
    </w:p>
    <w:p w:rsidR="00494178" w:rsidRDefault="00494178" w:rsidP="00494178">
      <w:pPr>
        <w:pStyle w:val="ListParagraph"/>
        <w:numPr>
          <w:ilvl w:val="0"/>
          <w:numId w:val="3"/>
        </w:numPr>
        <w:jc w:val="both"/>
      </w:pPr>
      <w:r w:rsidRPr="00494178">
        <w:t xml:space="preserve">Doktorantūros reikmėms skirtų priemonių viešieji pirkimai </w:t>
      </w:r>
      <w:r w:rsidRPr="00494178">
        <w:rPr>
          <w:color w:val="2F5496" w:themeColor="accent1" w:themeShade="BF"/>
        </w:rPr>
        <w:t>negali būti vykdomi gruodžio ir sausio mėnesiais</w:t>
      </w:r>
      <w:r w:rsidRPr="00494178">
        <w:t>.</w:t>
      </w:r>
    </w:p>
    <w:p w:rsidR="002A316D" w:rsidRDefault="002F2A23" w:rsidP="00494178">
      <w:pPr>
        <w:pStyle w:val="ListParagraph"/>
        <w:numPr>
          <w:ilvl w:val="0"/>
          <w:numId w:val="3"/>
        </w:numPr>
        <w:jc w:val="both"/>
      </w:pPr>
      <w:r w:rsidRPr="002F2A23">
        <w:t xml:space="preserve">Doktorantams, kurie einamaisiais studijų metais, išskyrus IV studijų metus, </w:t>
      </w:r>
      <w:r w:rsidRPr="002F2A23">
        <w:rPr>
          <w:color w:val="2F5496" w:themeColor="accent1" w:themeShade="BF"/>
        </w:rPr>
        <w:t>nėra įdarbinti</w:t>
      </w:r>
      <w:r w:rsidRPr="002F2A23">
        <w:t xml:space="preserve">, gali būti </w:t>
      </w:r>
      <w:r w:rsidRPr="002F2A23">
        <w:rPr>
          <w:color w:val="2F5496" w:themeColor="accent1" w:themeShade="BF"/>
        </w:rPr>
        <w:t xml:space="preserve">papildomai apmokamos vienos konferencijos/stažuotės </w:t>
      </w:r>
      <w:r w:rsidRPr="002F2A23">
        <w:t xml:space="preserve">per vienerius studijų metus </w:t>
      </w:r>
      <w:r w:rsidRPr="002F2A23">
        <w:rPr>
          <w:color w:val="2F5496" w:themeColor="accent1" w:themeShade="BF"/>
        </w:rPr>
        <w:t>išlaidos</w:t>
      </w:r>
      <w:r>
        <w:rPr>
          <w:color w:val="2F5496" w:themeColor="accent1" w:themeShade="BF"/>
        </w:rPr>
        <w:t xml:space="preserve"> </w:t>
      </w:r>
      <w:r w:rsidRPr="002F2A23">
        <w:t>(Tvarkos 8 p.).</w:t>
      </w:r>
    </w:p>
    <w:p w:rsidR="00985CC2" w:rsidRDefault="00985CC2" w:rsidP="00494178">
      <w:pPr>
        <w:pStyle w:val="ListParagraph"/>
        <w:numPr>
          <w:ilvl w:val="0"/>
          <w:numId w:val="3"/>
        </w:numPr>
        <w:jc w:val="both"/>
      </w:pPr>
      <w:r>
        <w:t xml:space="preserve">Vadovaujantis Tvarkos 5.2 p., doktorantai gali būti </w:t>
      </w:r>
      <w:r w:rsidR="008D0610">
        <w:t xml:space="preserve">skatinami </w:t>
      </w:r>
      <w:r>
        <w:t>įdarbin</w:t>
      </w:r>
      <w:r w:rsidR="008D0610">
        <w:t>ant</w:t>
      </w:r>
      <w:r>
        <w:t xml:space="preserve"> </w:t>
      </w:r>
      <w:r w:rsidRPr="00985CC2">
        <w:t>doktorantūros studijų kainos lėš</w:t>
      </w:r>
      <w:r w:rsidR="008D0610">
        <w:t xml:space="preserve">omis. </w:t>
      </w:r>
      <w:r w:rsidR="008D0610" w:rsidRPr="008D0610">
        <w:t>Doktorantas</w:t>
      </w:r>
      <w:r w:rsidR="008D0610">
        <w:t xml:space="preserve"> dėl įdarbinimo </w:t>
      </w:r>
      <w:r w:rsidR="008D0610" w:rsidRPr="008D0610">
        <w:t>tur</w:t>
      </w:r>
      <w:r w:rsidR="008D0610">
        <w:t>i</w:t>
      </w:r>
      <w:r w:rsidR="008D0610" w:rsidRPr="008D0610">
        <w:t xml:space="preserve"> kreiptis į doktorantūros vadovą ir/arba skyriaus vadovą. </w:t>
      </w:r>
      <w:r w:rsidR="008D0610">
        <w:t xml:space="preserve">Galimą įdarbinimo pareigybę ir krūvį su direktoriumi suderina atitinkamo mokslinio skyriaus vadovas. </w:t>
      </w:r>
      <w:r w:rsidR="008D0610" w:rsidRPr="008D0610">
        <w:t xml:space="preserve">Jeigu doktorantas atitinka </w:t>
      </w:r>
      <w:r w:rsidR="003D7407">
        <w:t xml:space="preserve">skyriaus poreikius ir </w:t>
      </w:r>
      <w:r w:rsidR="008D0610" w:rsidRPr="008D0610">
        <w:t xml:space="preserve">keliamus reikalavimus, tuomet prašymas sudaryti darbo sutartį gali būti teikiamas </w:t>
      </w:r>
      <w:r w:rsidR="008D0610">
        <w:t>FTMC</w:t>
      </w:r>
      <w:r w:rsidR="008D0610" w:rsidRPr="008D0610">
        <w:t xml:space="preserve"> direktoriui.</w:t>
      </w:r>
    </w:p>
    <w:p w:rsidR="00F12151" w:rsidRDefault="00F12151" w:rsidP="00F12151">
      <w:pPr>
        <w:jc w:val="both"/>
      </w:pPr>
    </w:p>
    <w:p w:rsidR="007A1DD7" w:rsidRDefault="007A1DD7" w:rsidP="007A1DD7">
      <w:pPr>
        <w:pStyle w:val="Heading1"/>
        <w:spacing w:after="240"/>
      </w:pPr>
      <w:r>
        <w:t>Kita naudinga informacija ir nuorodos</w:t>
      </w:r>
    </w:p>
    <w:p w:rsidR="00B70DC9" w:rsidRDefault="00B30956" w:rsidP="007A1DD7">
      <w:pPr>
        <w:pStyle w:val="ListParagraph"/>
        <w:numPr>
          <w:ilvl w:val="0"/>
          <w:numId w:val="3"/>
        </w:numPr>
        <w:jc w:val="both"/>
      </w:pPr>
      <w:r>
        <w:t>FTMC interneto puslap</w:t>
      </w:r>
      <w:r w:rsidR="00B70DC9">
        <w:t>io skiltyje</w:t>
      </w:r>
      <w:r>
        <w:t xml:space="preserve"> </w:t>
      </w:r>
      <w:r w:rsidR="00B70DC9">
        <w:t xml:space="preserve">„Doktorantūra/Dokumentai“ </w:t>
      </w:r>
      <w:r>
        <w:t>yra skel</w:t>
      </w:r>
      <w:r w:rsidR="00B70DC9">
        <w:t>biami ir nuolat papildomi doktorantūros studijų metu teikiamų dokumentų pavyzdžiai ir šablonai</w:t>
      </w:r>
      <w:r w:rsidR="006D2211">
        <w:t xml:space="preserve"> (</w:t>
      </w:r>
      <w:hyperlink r:id="rId33" w:history="1">
        <w:r w:rsidR="006D2211" w:rsidRPr="00E80EF5">
          <w:rPr>
            <w:rStyle w:val="Hyperlink"/>
          </w:rPr>
          <w:t>https://www.ftmc.lt/dokumentai-3</w:t>
        </w:r>
      </w:hyperlink>
      <w:r w:rsidR="006D2211">
        <w:t>)</w:t>
      </w:r>
      <w:r w:rsidR="00B70DC9">
        <w:t xml:space="preserve">: </w:t>
      </w:r>
    </w:p>
    <w:p w:rsidR="007A1DD7" w:rsidRDefault="00B70DC9" w:rsidP="001C6598">
      <w:pPr>
        <w:pStyle w:val="ListParagraph"/>
        <w:numPr>
          <w:ilvl w:val="1"/>
          <w:numId w:val="3"/>
        </w:numPr>
        <w:ind w:left="900" w:hanging="540"/>
        <w:jc w:val="both"/>
      </w:pPr>
      <w:r>
        <w:t>Disertacijos rengimo ir gynimo tvarkos bei teikiamų dokumentų pavyzdžiai</w:t>
      </w:r>
      <w:r w:rsidR="006D2211">
        <w:t xml:space="preserve"> </w:t>
      </w:r>
    </w:p>
    <w:p w:rsidR="006D2211" w:rsidRDefault="006D2211" w:rsidP="001C6598">
      <w:pPr>
        <w:pStyle w:val="ListParagraph"/>
        <w:numPr>
          <w:ilvl w:val="1"/>
          <w:numId w:val="3"/>
        </w:numPr>
        <w:ind w:left="900" w:hanging="540"/>
        <w:jc w:val="both"/>
      </w:pPr>
      <w:r>
        <w:t>Kiti dokumentai: egzaminų laikymo protokolas, doktoranto darbo ataskaitos atestacijai anketa, bendruosius gebėjimus stiprinančios veiklos lentelė, prašymo užskaityti bendruosius kreditus pavyzdys, prašymo dėl akademinių atostogų pavyzdys.</w:t>
      </w:r>
    </w:p>
    <w:p w:rsidR="006D2211" w:rsidRDefault="001C6598" w:rsidP="006D2211">
      <w:pPr>
        <w:pStyle w:val="ListParagraph"/>
        <w:numPr>
          <w:ilvl w:val="0"/>
          <w:numId w:val="3"/>
        </w:numPr>
        <w:jc w:val="both"/>
      </w:pPr>
      <w:r>
        <w:t>Kita naudinga informacija ir naudingos nuorodos pateikiami FTMC interneto puslapio skiltyje „Darbuotojams“:</w:t>
      </w:r>
    </w:p>
    <w:p w:rsidR="001C6598" w:rsidRDefault="001C6598" w:rsidP="001C6598">
      <w:pPr>
        <w:pStyle w:val="ListParagraph"/>
        <w:numPr>
          <w:ilvl w:val="1"/>
          <w:numId w:val="3"/>
        </w:numPr>
        <w:ind w:left="900" w:hanging="540"/>
        <w:jc w:val="both"/>
      </w:pPr>
      <w:r>
        <w:t>Prisijungimo į internetinį FTMC el. paštą nuoroda</w:t>
      </w:r>
    </w:p>
    <w:p w:rsidR="001C6598" w:rsidRDefault="001C6598" w:rsidP="001C6598">
      <w:pPr>
        <w:pStyle w:val="ListParagraph"/>
        <w:numPr>
          <w:ilvl w:val="1"/>
          <w:numId w:val="3"/>
        </w:numPr>
        <w:ind w:left="900" w:hanging="540"/>
        <w:jc w:val="both"/>
      </w:pPr>
      <w:r>
        <w:t>Prisijungimo nuoroda į FTMC Intranetą</w:t>
      </w:r>
    </w:p>
    <w:p w:rsidR="001C6598" w:rsidRDefault="001C6598" w:rsidP="001C6598">
      <w:pPr>
        <w:pStyle w:val="ListParagraph"/>
        <w:numPr>
          <w:ilvl w:val="1"/>
          <w:numId w:val="3"/>
        </w:numPr>
        <w:ind w:left="900" w:hanging="540"/>
        <w:jc w:val="both"/>
      </w:pPr>
      <w:r>
        <w:t xml:space="preserve">Nuoroda į </w:t>
      </w:r>
      <w:proofErr w:type="spellStart"/>
      <w:r>
        <w:t>eLABa</w:t>
      </w:r>
      <w:proofErr w:type="spellEnd"/>
      <w:r>
        <w:t xml:space="preserve"> duomenų bazę (Lietuvos mokslo institucijų registruotų publikacijų paieškai ir mokslinių darbų ataskaitos parengimu)</w:t>
      </w:r>
    </w:p>
    <w:p w:rsidR="001C6598" w:rsidRDefault="001C6598" w:rsidP="001C6598">
      <w:pPr>
        <w:pStyle w:val="ListParagraph"/>
        <w:numPr>
          <w:ilvl w:val="1"/>
          <w:numId w:val="3"/>
        </w:numPr>
        <w:ind w:left="900" w:hanging="540"/>
        <w:jc w:val="both"/>
      </w:pPr>
      <w:r>
        <w:t>Nuoroda į dokumentų valdymo sistemas (toliau – DVS) „Kontora“ ir „Savitarna“</w:t>
      </w:r>
    </w:p>
    <w:p w:rsidR="00F12151" w:rsidRDefault="00F12151" w:rsidP="00F12151">
      <w:pPr>
        <w:jc w:val="both"/>
      </w:pPr>
    </w:p>
    <w:p w:rsidR="00F12151" w:rsidRDefault="00F12151" w:rsidP="00F12151">
      <w:pPr>
        <w:jc w:val="both"/>
      </w:pPr>
    </w:p>
    <w:sectPr w:rsidR="00F12151" w:rsidSect="00F55AC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2372"/>
    <w:multiLevelType w:val="hybridMultilevel"/>
    <w:tmpl w:val="F40297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ED7A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23668D"/>
    <w:multiLevelType w:val="hybridMultilevel"/>
    <w:tmpl w:val="166ED8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EF361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4031B2"/>
    <w:multiLevelType w:val="hybridMultilevel"/>
    <w:tmpl w:val="9EE2AC78"/>
    <w:lvl w:ilvl="0" w:tplc="7D047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42A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095F12"/>
    <w:multiLevelType w:val="hybridMultilevel"/>
    <w:tmpl w:val="3C34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E2"/>
    <w:rsid w:val="00015CC5"/>
    <w:rsid w:val="00041B91"/>
    <w:rsid w:val="00046A37"/>
    <w:rsid w:val="00187CCC"/>
    <w:rsid w:val="001A09A4"/>
    <w:rsid w:val="001C6598"/>
    <w:rsid w:val="001E3DF3"/>
    <w:rsid w:val="001F5C8D"/>
    <w:rsid w:val="002A316D"/>
    <w:rsid w:val="002E6E71"/>
    <w:rsid w:val="002F2A23"/>
    <w:rsid w:val="003505FC"/>
    <w:rsid w:val="003B2A65"/>
    <w:rsid w:val="003B2D6B"/>
    <w:rsid w:val="003D7407"/>
    <w:rsid w:val="004046C8"/>
    <w:rsid w:val="00494178"/>
    <w:rsid w:val="004C056E"/>
    <w:rsid w:val="004F03C9"/>
    <w:rsid w:val="00575DA1"/>
    <w:rsid w:val="005C474F"/>
    <w:rsid w:val="006452D4"/>
    <w:rsid w:val="00687920"/>
    <w:rsid w:val="00697F48"/>
    <w:rsid w:val="006D2211"/>
    <w:rsid w:val="006F00F6"/>
    <w:rsid w:val="007A1DD7"/>
    <w:rsid w:val="007F0CBD"/>
    <w:rsid w:val="007F2427"/>
    <w:rsid w:val="00817A44"/>
    <w:rsid w:val="008520A8"/>
    <w:rsid w:val="008A7D2E"/>
    <w:rsid w:val="008D0610"/>
    <w:rsid w:val="008F40D1"/>
    <w:rsid w:val="00910623"/>
    <w:rsid w:val="00916E4B"/>
    <w:rsid w:val="00923BEF"/>
    <w:rsid w:val="00931A07"/>
    <w:rsid w:val="00943AB2"/>
    <w:rsid w:val="00985CC2"/>
    <w:rsid w:val="009C067C"/>
    <w:rsid w:val="009C2FF9"/>
    <w:rsid w:val="00A5087C"/>
    <w:rsid w:val="00A7305F"/>
    <w:rsid w:val="00A873E5"/>
    <w:rsid w:val="00AD1E66"/>
    <w:rsid w:val="00B20628"/>
    <w:rsid w:val="00B30956"/>
    <w:rsid w:val="00B70DC9"/>
    <w:rsid w:val="00BC7966"/>
    <w:rsid w:val="00BF523B"/>
    <w:rsid w:val="00C264F6"/>
    <w:rsid w:val="00C34DDD"/>
    <w:rsid w:val="00C545FA"/>
    <w:rsid w:val="00CD1C63"/>
    <w:rsid w:val="00CD552D"/>
    <w:rsid w:val="00D04576"/>
    <w:rsid w:val="00D060B2"/>
    <w:rsid w:val="00D556A6"/>
    <w:rsid w:val="00D65234"/>
    <w:rsid w:val="00D7204F"/>
    <w:rsid w:val="00DB0D0F"/>
    <w:rsid w:val="00DB775E"/>
    <w:rsid w:val="00DF4308"/>
    <w:rsid w:val="00E27AD9"/>
    <w:rsid w:val="00E710E2"/>
    <w:rsid w:val="00E72EDE"/>
    <w:rsid w:val="00E77845"/>
    <w:rsid w:val="00EB4306"/>
    <w:rsid w:val="00EC7A68"/>
    <w:rsid w:val="00ED5B91"/>
    <w:rsid w:val="00F12151"/>
    <w:rsid w:val="00F316EF"/>
    <w:rsid w:val="00F55AC9"/>
    <w:rsid w:val="00F91C82"/>
    <w:rsid w:val="00F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4A54"/>
  <w15:chartTrackingRefBased/>
  <w15:docId w15:val="{1FEB6A8D-4A6A-43E8-A8BE-92E9C3DB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3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3C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03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56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12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72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43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1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6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u.lt/studijos/doktoranturos-studijos/reglamentai-ir-programu-sandai/chemijos-programos-sandai" TargetMode="External"/><Relationship Id="rId18" Type="http://schemas.openxmlformats.org/officeDocument/2006/relationships/hyperlink" Target="mailto:rasa.kromkute@ftmc.lt" TargetMode="External"/><Relationship Id="rId26" Type="http://schemas.openxmlformats.org/officeDocument/2006/relationships/hyperlink" Target="mailto:doktorantura@ftmc.l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ranet.ftmc.lt/?page_id=2070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kestutis.senuta@ftmc.lt" TargetMode="External"/><Relationship Id="rId12" Type="http://schemas.openxmlformats.org/officeDocument/2006/relationships/hyperlink" Target="https://www.vu.lt/studijos/doktoranturos-studijos/reglamentai-ir-programu-sandai/fizikos-programos-sandai" TargetMode="External"/><Relationship Id="rId17" Type="http://schemas.openxmlformats.org/officeDocument/2006/relationships/hyperlink" Target="https://dvs2.ftmc.lt/" TargetMode="External"/><Relationship Id="rId25" Type="http://schemas.openxmlformats.org/officeDocument/2006/relationships/hyperlink" Target="https://www.ftmc.lt/dokumentai-3" TargetMode="External"/><Relationship Id="rId33" Type="http://schemas.openxmlformats.org/officeDocument/2006/relationships/hyperlink" Target="https://www.ftmc.lt/dokumentai-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tmc.lt/dokumentai-3" TargetMode="External"/><Relationship Id="rId20" Type="http://schemas.openxmlformats.org/officeDocument/2006/relationships/hyperlink" Target="https://dvs2.ftmc.lt/" TargetMode="External"/><Relationship Id="rId29" Type="http://schemas.openxmlformats.org/officeDocument/2006/relationships/hyperlink" Target="mailto:doktorantura@ftmc.l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tmc.lt/dokumentai-3" TargetMode="External"/><Relationship Id="rId11" Type="http://schemas.openxmlformats.org/officeDocument/2006/relationships/hyperlink" Target="https://www.ftmc.lt/dokumentai-3" TargetMode="External"/><Relationship Id="rId24" Type="http://schemas.openxmlformats.org/officeDocument/2006/relationships/hyperlink" Target="https://www.ftmc.lt/dokumentai-3" TargetMode="External"/><Relationship Id="rId32" Type="http://schemas.openxmlformats.org/officeDocument/2006/relationships/hyperlink" Target="mailto:kestutis.senuta@ftmc.lt" TargetMode="External"/><Relationship Id="rId5" Type="http://schemas.openxmlformats.org/officeDocument/2006/relationships/hyperlink" Target="http://www.ftmc.lt" TargetMode="External"/><Relationship Id="rId15" Type="http://schemas.openxmlformats.org/officeDocument/2006/relationships/hyperlink" Target="https://www.vgtu.lt/stojantiesiems/doktoranturos-studijos/-doktoranturos-studiju-organizavimas/studiju-moduliai/283271" TargetMode="External"/><Relationship Id="rId23" Type="http://schemas.openxmlformats.org/officeDocument/2006/relationships/hyperlink" Target="https://dvs2.ftmc.lt/" TargetMode="External"/><Relationship Id="rId28" Type="http://schemas.openxmlformats.org/officeDocument/2006/relationships/hyperlink" Target="https://www.ftmc.lt/uploads/pdf/Dokumentai/doktorantura/Doktoranturos_tvarkos/VU_Mokslo_doktorant%C5%ABros_REGLAMENTAS_patvirtintas_2020-10-06.pdf" TargetMode="External"/><Relationship Id="rId10" Type="http://schemas.openxmlformats.org/officeDocument/2006/relationships/hyperlink" Target="mailto:milda.tamosiunaite@ftmc.lt" TargetMode="External"/><Relationship Id="rId19" Type="http://schemas.openxmlformats.org/officeDocument/2006/relationships/hyperlink" Target="https://www.ftmc.lt/dokumentai-3" TargetMode="External"/><Relationship Id="rId31" Type="http://schemas.openxmlformats.org/officeDocument/2006/relationships/hyperlink" Target="https://www.ftmc.lt/dokumentai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sp.lt/lt" TargetMode="External"/><Relationship Id="rId14" Type="http://schemas.openxmlformats.org/officeDocument/2006/relationships/hyperlink" Target="https://www.vu.lt/studijos/doktoranturos-studijos/reglamentai-ir-programu-sandai/medziagu-inzinerijos-programos-sandai" TargetMode="External"/><Relationship Id="rId22" Type="http://schemas.openxmlformats.org/officeDocument/2006/relationships/hyperlink" Target="https://www.ftmc.lt/komandiruociu-atmintine" TargetMode="External"/><Relationship Id="rId27" Type="http://schemas.openxmlformats.org/officeDocument/2006/relationships/hyperlink" Target="mailto:doktorantura@ftmc.lt" TargetMode="External"/><Relationship Id="rId30" Type="http://schemas.openxmlformats.org/officeDocument/2006/relationships/hyperlink" Target="mailto:kristina.pauskaite@ftmc.l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vs2.ftmc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10018</TotalTime>
  <Pages>5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KristinaPS</dc:creator>
  <cp:keywords/>
  <dc:description/>
  <cp:lastModifiedBy>KristinaPS</cp:lastModifiedBy>
  <cp:revision>1</cp:revision>
  <dcterms:created xsi:type="dcterms:W3CDTF">2022-01-19T13:19:00Z</dcterms:created>
  <dcterms:modified xsi:type="dcterms:W3CDTF">2023-01-27T13:53:00Z</dcterms:modified>
</cp:coreProperties>
</file>